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29" w:rsidRPr="009F0790" w:rsidRDefault="00C50229" w:rsidP="00C5022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公告日期：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4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15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日</w:t>
      </w:r>
      <w:bookmarkStart w:id="0" w:name="_GoBack"/>
      <w:bookmarkEnd w:id="0"/>
    </w:p>
    <w:p w:rsidR="00C50229" w:rsidRDefault="00C50229" w:rsidP="00C50229">
      <w:pPr>
        <w:spacing w:line="500" w:lineRule="exac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项目名称：</w:t>
      </w:r>
      <w:r w:rsidRPr="00CC6521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UPS专用电池采购项目</w:t>
      </w:r>
    </w:p>
    <w:p w:rsidR="00C50229" w:rsidRPr="00B84B1E" w:rsidRDefault="00C50229" w:rsidP="00C50229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602D9A">
        <w:rPr>
          <w:rFonts w:ascii="仿宋_GB2312" w:eastAsia="仿宋_GB2312" w:hAnsi="宋体" w:cs="Arial" w:hint="eastAsia"/>
          <w:b/>
          <w:color w:val="000000"/>
          <w:kern w:val="0"/>
          <w:sz w:val="28"/>
          <w:szCs w:val="28"/>
        </w:rPr>
        <w:t>招标编号：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GZ2015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</w:p>
    <w:p w:rsidR="00C50229" w:rsidRPr="00B84B1E" w:rsidRDefault="00C50229" w:rsidP="00C50229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招标单位：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西北农林科技大学国有资产管理处</w:t>
      </w:r>
    </w:p>
    <w:p w:rsidR="00C50229" w:rsidRPr="00EF0D1A" w:rsidRDefault="00C50229" w:rsidP="00C50229">
      <w:pPr>
        <w:widowControl/>
        <w:shd w:val="clear" w:color="auto" w:fill="FFFFFF"/>
        <w:spacing w:before="100" w:beforeAutospacing="1" w:after="100" w:afterAutospacing="1" w:line="480" w:lineRule="exact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西北农林科技大学</w:t>
      </w:r>
      <w:r w:rsidRPr="00EF0D1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根据国家招投标法律法规和学校管理要求,拟以招标方式采购下列货物。</w:t>
      </w:r>
    </w:p>
    <w:p w:rsidR="00C50229" w:rsidRPr="004B509E" w:rsidRDefault="00C50229" w:rsidP="00C50229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exact"/>
        <w:ind w:firstLineChars="0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4B509E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产品名称、数量：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92"/>
        <w:gridCol w:w="6520"/>
        <w:gridCol w:w="1134"/>
        <w:gridCol w:w="709"/>
      </w:tblGrid>
      <w:tr w:rsidR="00C50229" w:rsidRPr="00683AEE" w:rsidTr="00FF1962">
        <w:tc>
          <w:tcPr>
            <w:tcW w:w="710" w:type="dxa"/>
            <w:vAlign w:val="center"/>
          </w:tcPr>
          <w:p w:rsidR="00C50229" w:rsidRPr="00683AEE" w:rsidRDefault="00C50229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C50229" w:rsidRPr="00683AEE" w:rsidRDefault="00C50229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b/>
                <w:szCs w:val="21"/>
              </w:rPr>
              <w:t>名称</w:t>
            </w:r>
          </w:p>
        </w:tc>
        <w:tc>
          <w:tcPr>
            <w:tcW w:w="6520" w:type="dxa"/>
            <w:vAlign w:val="center"/>
          </w:tcPr>
          <w:p w:rsidR="00C50229" w:rsidRPr="00683AEE" w:rsidRDefault="00C50229" w:rsidP="00FF1962">
            <w:pPr>
              <w:spacing w:line="340" w:lineRule="exact"/>
              <w:ind w:left="80" w:hangingChars="38" w:hanging="80"/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b/>
                <w:szCs w:val="21"/>
              </w:rPr>
              <w:t>技术</w:t>
            </w:r>
            <w:r>
              <w:rPr>
                <w:rFonts w:ascii="楷体_GB2312" w:eastAsia="楷体_GB2312" w:hAnsi="Times New Roman" w:cs="Times New Roman" w:hint="eastAsia"/>
                <w:b/>
                <w:szCs w:val="21"/>
              </w:rPr>
              <w:t>指标</w:t>
            </w:r>
            <w:r w:rsidRPr="00683AEE">
              <w:rPr>
                <w:rFonts w:ascii="楷体_GB2312" w:eastAsia="楷体_GB2312" w:hAnsi="Times New Roman" w:cs="Times New Roman" w:hint="eastAsia"/>
                <w:b/>
                <w:szCs w:val="21"/>
              </w:rPr>
              <w:t>（参考）</w:t>
            </w:r>
          </w:p>
        </w:tc>
        <w:tc>
          <w:tcPr>
            <w:tcW w:w="1134" w:type="dxa"/>
            <w:vAlign w:val="center"/>
          </w:tcPr>
          <w:p w:rsidR="00C50229" w:rsidRPr="00683AEE" w:rsidRDefault="00C50229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b/>
                <w:szCs w:val="21"/>
              </w:rPr>
              <w:t>推荐品牌</w:t>
            </w:r>
          </w:p>
        </w:tc>
        <w:tc>
          <w:tcPr>
            <w:tcW w:w="709" w:type="dxa"/>
            <w:vAlign w:val="center"/>
          </w:tcPr>
          <w:p w:rsidR="00C50229" w:rsidRPr="00683AEE" w:rsidRDefault="00C50229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b/>
                <w:szCs w:val="21"/>
              </w:rPr>
              <w:t>数量</w:t>
            </w:r>
          </w:p>
        </w:tc>
      </w:tr>
      <w:tr w:rsidR="00C50229" w:rsidRPr="00683AEE" w:rsidTr="00FF1962">
        <w:trPr>
          <w:trHeight w:hRule="exact" w:val="8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29" w:rsidRPr="00683AEE" w:rsidRDefault="00C50229" w:rsidP="00FF1962">
            <w:pPr>
              <w:spacing w:line="4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683AEE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29" w:rsidRPr="00683AEE" w:rsidRDefault="00C50229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UPS专用电池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29" w:rsidRPr="00683AEE" w:rsidRDefault="00C50229" w:rsidP="00FF1962">
            <w:pPr>
              <w:widowControl/>
              <w:shd w:val="clear" w:color="auto" w:fill="FFFFFF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、</w:t>
            </w: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 </w:t>
            </w: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免维护：不必定期补液维护，减少使用后顾之忧。</w:t>
            </w:r>
          </w:p>
          <w:p w:rsidR="00C50229" w:rsidRPr="00683AEE" w:rsidRDefault="00C50229" w:rsidP="00FF1962">
            <w:pPr>
              <w:widowControl/>
              <w:shd w:val="clear" w:color="auto" w:fill="FFFFFF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2、 安全可靠性高：采用电池正负两级防触电护套、防漏液托盘，自动开启、关闭的安全阀，防止外部气体被吸入蓄电池内部，而破坏蓄电池性能，同时可防止因充电等产生的气体而造成内压异常使蓄电池遭到破坏。全密闭电池在正常浮充下不会有电解液及酸雾排出。</w:t>
            </w:r>
          </w:p>
          <w:p w:rsidR="00C50229" w:rsidRPr="00683AEE" w:rsidRDefault="00C50229" w:rsidP="00FF1962">
            <w:pPr>
              <w:widowControl/>
              <w:shd w:val="clear" w:color="auto" w:fill="FFFFFF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3、 使用寿命长：在20℃环境下，密封电池浮充寿命可达3年。</w:t>
            </w:r>
          </w:p>
          <w:p w:rsidR="00C50229" w:rsidRPr="00683AEE" w:rsidRDefault="00C50229" w:rsidP="00FF1962">
            <w:pPr>
              <w:widowControl/>
              <w:shd w:val="clear" w:color="auto" w:fill="FFFFFF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4、 自放电率低：</w:t>
            </w:r>
            <w:proofErr w:type="gramStart"/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铅钙多元</w:t>
            </w:r>
            <w:proofErr w:type="gramEnd"/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合金，降低蓄电池的自放电率，在20℃的环境温度下，蓄电池在6个月内不必补充电能即可使用。</w:t>
            </w:r>
          </w:p>
          <w:p w:rsidR="00C50229" w:rsidRPr="00683AEE" w:rsidRDefault="00C50229" w:rsidP="00FF1962">
            <w:pPr>
              <w:widowControl/>
              <w:shd w:val="clear" w:color="auto" w:fill="FFFFFF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5、 适应环境能力强：可在-20℃～+50℃的环境温度下使用。</w:t>
            </w:r>
          </w:p>
          <w:p w:rsidR="00C50229" w:rsidRPr="00683AEE" w:rsidRDefault="00C50229" w:rsidP="00FF1962">
            <w:pPr>
              <w:widowControl/>
              <w:shd w:val="clear" w:color="auto" w:fill="FFFFFF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6、 方向性强：电池</w:t>
            </w:r>
            <w:proofErr w:type="gramStart"/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液无论</w:t>
            </w:r>
            <w:proofErr w:type="gramEnd"/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立放或卧放均不泄露，保证正常使用。</w:t>
            </w:r>
          </w:p>
          <w:p w:rsidR="00C50229" w:rsidRPr="00683AEE" w:rsidRDefault="00C50229" w:rsidP="00FF1962">
            <w:pPr>
              <w:widowControl/>
              <w:shd w:val="clear" w:color="auto" w:fill="FFFFFF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7、 绿色无污染：蓄电池房不需要耐酸防腐措施，可与电子仪器设备同置一室。</w:t>
            </w:r>
          </w:p>
          <w:p w:rsidR="00C50229" w:rsidRPr="00683AEE" w:rsidRDefault="00C50229" w:rsidP="00FF1962">
            <w:pPr>
              <w:widowControl/>
              <w:shd w:val="clear" w:color="auto" w:fill="FFFFFF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8、电池参数表：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5"/>
              <w:gridCol w:w="378"/>
              <w:gridCol w:w="692"/>
              <w:gridCol w:w="692"/>
              <w:gridCol w:w="692"/>
              <w:gridCol w:w="818"/>
              <w:gridCol w:w="378"/>
              <w:gridCol w:w="378"/>
              <w:gridCol w:w="378"/>
              <w:gridCol w:w="504"/>
              <w:gridCol w:w="629"/>
            </w:tblGrid>
            <w:tr w:rsidR="00C50229" w:rsidRPr="00683AEE" w:rsidTr="00FF1962">
              <w:trPr>
                <w:trHeight w:val="327"/>
              </w:trPr>
              <w:tc>
                <w:tcPr>
                  <w:tcW w:w="600" w:type="pct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规格</w:t>
                  </w:r>
                </w:p>
              </w:tc>
              <w:tc>
                <w:tcPr>
                  <w:tcW w:w="300" w:type="pct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额定电压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(V)</w:t>
                  </w:r>
                </w:p>
              </w:tc>
              <w:tc>
                <w:tcPr>
                  <w:tcW w:w="2300" w:type="pct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额定容量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(Ah)</w:t>
                  </w:r>
                </w:p>
              </w:tc>
              <w:tc>
                <w:tcPr>
                  <w:tcW w:w="1300" w:type="pct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外形尺寸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(mm)</w:t>
                  </w:r>
                </w:p>
              </w:tc>
              <w:tc>
                <w:tcPr>
                  <w:tcW w:w="500" w:type="pct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参考重量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(Kg)</w:t>
                  </w:r>
                </w:p>
              </w:tc>
            </w:tr>
            <w:tr w:rsidR="00C50229" w:rsidRPr="00683AEE" w:rsidTr="00FF1962">
              <w:trPr>
                <w:trHeight w:val="327"/>
              </w:trPr>
              <w:tc>
                <w:tcPr>
                  <w:tcW w:w="600" w:type="pct"/>
                  <w:vMerge/>
                  <w:shd w:val="clear" w:color="auto" w:fill="FFFFFF"/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left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FFFFFF"/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left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20HR</w:t>
                  </w:r>
                </w:p>
              </w:tc>
              <w:tc>
                <w:tcPr>
                  <w:tcW w:w="5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10HR</w:t>
                  </w:r>
                </w:p>
              </w:tc>
              <w:tc>
                <w:tcPr>
                  <w:tcW w:w="5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5HR</w:t>
                  </w:r>
                </w:p>
              </w:tc>
              <w:tc>
                <w:tcPr>
                  <w:tcW w:w="6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1HR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长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(L)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宽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(W)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高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(H)</w:t>
                  </w:r>
                </w:p>
              </w:tc>
              <w:tc>
                <w:tcPr>
                  <w:tcW w:w="4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总高</w:t>
                  </w:r>
                </w:p>
              </w:tc>
              <w:tc>
                <w:tcPr>
                  <w:tcW w:w="500" w:type="pct"/>
                  <w:vMerge/>
                  <w:shd w:val="clear" w:color="auto" w:fill="FFFFFF"/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left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</w:p>
              </w:tc>
            </w:tr>
            <w:tr w:rsidR="00C50229" w:rsidRPr="00683AEE" w:rsidTr="00FF1962">
              <w:trPr>
                <w:trHeight w:val="327"/>
              </w:trPr>
              <w:tc>
                <w:tcPr>
                  <w:tcW w:w="600" w:type="pct"/>
                  <w:vMerge/>
                  <w:shd w:val="clear" w:color="auto" w:fill="FFFFFF"/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left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FFFFFF"/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left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1.80V/C</w:t>
                  </w:r>
                </w:p>
              </w:tc>
              <w:tc>
                <w:tcPr>
                  <w:tcW w:w="5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1.80V/C</w:t>
                  </w:r>
                </w:p>
              </w:tc>
              <w:tc>
                <w:tcPr>
                  <w:tcW w:w="5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1.75V/C</w:t>
                  </w:r>
                </w:p>
              </w:tc>
              <w:tc>
                <w:tcPr>
                  <w:tcW w:w="6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1.60V/C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±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±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±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4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±</w:t>
                  </w: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500" w:type="pct"/>
                  <w:vMerge/>
                  <w:shd w:val="clear" w:color="auto" w:fill="FFFFFF"/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left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</w:p>
              </w:tc>
            </w:tr>
            <w:tr w:rsidR="00C50229" w:rsidRPr="00683AEE" w:rsidTr="00FF1962">
              <w:trPr>
                <w:trHeight w:val="870"/>
              </w:trPr>
              <w:tc>
                <w:tcPr>
                  <w:tcW w:w="6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/>
                      <w:szCs w:val="21"/>
                    </w:rPr>
                    <w:t>12V100A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12</w:t>
                  </w:r>
                </w:p>
              </w:tc>
              <w:tc>
                <w:tcPr>
                  <w:tcW w:w="5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100</w:t>
                  </w:r>
                </w:p>
              </w:tc>
              <w:tc>
                <w:tcPr>
                  <w:tcW w:w="5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92</w:t>
                  </w:r>
                </w:p>
              </w:tc>
              <w:tc>
                <w:tcPr>
                  <w:tcW w:w="5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80</w:t>
                  </w:r>
                </w:p>
              </w:tc>
              <w:tc>
                <w:tcPr>
                  <w:tcW w:w="6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60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≤329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≤172</w:t>
                  </w:r>
                </w:p>
              </w:tc>
              <w:tc>
                <w:tcPr>
                  <w:tcW w:w="3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≤217</w:t>
                  </w:r>
                </w:p>
              </w:tc>
              <w:tc>
                <w:tcPr>
                  <w:tcW w:w="4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≤220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0229" w:rsidRPr="00683AEE" w:rsidRDefault="00C50229" w:rsidP="00FF1962">
                  <w:pPr>
                    <w:widowControl/>
                    <w:jc w:val="center"/>
                    <w:rPr>
                      <w:rFonts w:ascii="楷体_GB2312" w:eastAsia="楷体_GB2312" w:hAnsi="Times New Roman" w:cs="Times New Roman"/>
                      <w:szCs w:val="21"/>
                    </w:rPr>
                  </w:pPr>
                  <w:r w:rsidRPr="00683AEE">
                    <w:rPr>
                      <w:rFonts w:ascii="楷体_GB2312" w:eastAsia="楷体_GB2312" w:hAnsi="Times New Roman" w:cs="Times New Roman" w:hint="eastAsia"/>
                      <w:szCs w:val="21"/>
                    </w:rPr>
                    <w:t>≥29.0</w:t>
                  </w:r>
                </w:p>
              </w:tc>
            </w:tr>
          </w:tbl>
          <w:p w:rsidR="00C50229" w:rsidRPr="00683AEE" w:rsidRDefault="00C50229" w:rsidP="00FF1962">
            <w:pPr>
              <w:widowControl/>
              <w:shd w:val="clear" w:color="auto" w:fill="FFFFFF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9.蓄电池正负极须配备防尘、防静电护套。</w:t>
            </w:r>
          </w:p>
          <w:p w:rsidR="00C50229" w:rsidRPr="00683AEE" w:rsidRDefault="00C50229" w:rsidP="00FF1962">
            <w:pPr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10.现有品牌为汤浅NP100AH-12，本次要求拆卸原有电池并按甲方要求运输至校园内指定地方，并对新供应电池送货安装，并完成各台UPS主机系统的相关安装所需的调试运行等。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29" w:rsidRPr="00683AEE" w:rsidRDefault="00C50229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松下、汤浅、西恩迪、科士达（排名不分先后）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29" w:rsidRPr="00683AEE" w:rsidRDefault="00C50229" w:rsidP="00FF1962">
            <w:pPr>
              <w:spacing w:line="3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 w:rsidRPr="00683AEE">
              <w:rPr>
                <w:rFonts w:ascii="楷体_GB2312" w:eastAsia="楷体_GB2312" w:hAnsi="Times New Roman" w:cs="Times New Roman" w:hint="eastAsia"/>
                <w:szCs w:val="21"/>
              </w:rPr>
              <w:t>221</w:t>
            </w:r>
          </w:p>
        </w:tc>
      </w:tr>
    </w:tbl>
    <w:p w:rsidR="004358AB" w:rsidRPr="00C50229" w:rsidRDefault="00C50229" w:rsidP="00C50229">
      <w:pPr>
        <w:widowControl/>
        <w:shd w:val="clear" w:color="auto" w:fill="FFFFFF"/>
        <w:spacing w:before="100" w:beforeAutospacing="1" w:after="100" w:afterAutospacing="1" w:line="420" w:lineRule="exact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华文中宋" w:hint="eastAsia"/>
          <w:b/>
        </w:rPr>
        <w:t>注：表中</w:t>
      </w:r>
      <w:r>
        <w:rPr>
          <w:rFonts w:ascii="仿宋_GB2312" w:eastAsia="仿宋_GB2312" w:hint="eastAsia"/>
          <w:b/>
        </w:rPr>
        <w:t>技术指标均为参考，投标产品指标可等同或优于以上要求。</w:t>
      </w:r>
    </w:p>
    <w:sectPr w:rsidR="004358AB" w:rsidRPr="00C50229" w:rsidSect="00912E58">
      <w:footerReference w:type="even" r:id="rId5"/>
      <w:footerReference w:type="default" r:id="rId6"/>
      <w:footerReference w:type="first" r:id="rId7"/>
      <w:pgSz w:w="11907" w:h="16840"/>
      <w:pgMar w:top="1276" w:right="1361" w:bottom="1238" w:left="1276" w:header="851" w:footer="992" w:gutter="0"/>
      <w:pgNumType w:fmt="numberInDash" w:start="1"/>
      <w:cols w:space="720"/>
      <w:titlePg/>
      <w:docGrid w:type="lines" w:linePitch="310" w:charSpace="1060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C50229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- 11 -</w:t>
    </w:r>
    <w:r>
      <w:fldChar w:fldCharType="end"/>
    </w:r>
  </w:p>
  <w:p w:rsidR="001A2D31" w:rsidRDefault="00C502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C50229" w:rsidP="001A2D31">
    <w:pPr>
      <w:pStyle w:val="a3"/>
      <w:ind w:firstLineChars="2450" w:firstLine="4410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- 2 -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C50229">
    <w:pPr>
      <w:pStyle w:val="a3"/>
      <w:ind w:firstLineChars="2450" w:firstLine="4410"/>
    </w:pPr>
    <w:r>
      <w:rPr>
        <w:rFonts w:hint="eastAsia"/>
      </w:rPr>
      <w:t>-1-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DFA"/>
    <w:multiLevelType w:val="hybridMultilevel"/>
    <w:tmpl w:val="57C22E7C"/>
    <w:lvl w:ilvl="0" w:tplc="BC48B9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50229"/>
    <w:rsid w:val="00196E38"/>
    <w:rsid w:val="00323B43"/>
    <w:rsid w:val="003D37D8"/>
    <w:rsid w:val="004358AB"/>
    <w:rsid w:val="008B7726"/>
    <w:rsid w:val="008C27C0"/>
    <w:rsid w:val="00C5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9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50229"/>
    <w:rPr>
      <w:rFonts w:eastAsiaTheme="minorEastAsia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C50229"/>
    <w:pPr>
      <w:ind w:firstLineChars="200" w:firstLine="420"/>
    </w:pPr>
  </w:style>
  <w:style w:type="character" w:styleId="a5">
    <w:name w:val="page number"/>
    <w:basedOn w:val="a0"/>
    <w:rsid w:val="00C50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2015-10-28T08:39:00Z</dcterms:created>
  <dcterms:modified xsi:type="dcterms:W3CDTF">2015-10-28T08:40:00Z</dcterms:modified>
</cp:coreProperties>
</file>