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7" w:rsidRDefault="00014116" w:rsidP="007D1782">
      <w:pPr>
        <w:pStyle w:val="1"/>
        <w:spacing w:before="0" w:after="0" w:line="240" w:lineRule="auto"/>
        <w:rPr>
          <w:rFonts w:ascii="黑体" w:hAnsi="黑体"/>
          <w:b w:val="0"/>
          <w:color w:val="000000"/>
          <w:szCs w:val="44"/>
        </w:rPr>
      </w:pPr>
      <w:bookmarkStart w:id="0" w:name="_Toc407778076"/>
      <w:bookmarkStart w:id="1" w:name="_Toc407778381"/>
      <w:r w:rsidRPr="00D30127">
        <w:rPr>
          <w:rFonts w:ascii="黑体" w:hAnsi="黑体" w:hint="eastAsia"/>
          <w:b w:val="0"/>
          <w:color w:val="000000"/>
          <w:szCs w:val="44"/>
        </w:rPr>
        <w:t>西北农林科技大学2014届</w:t>
      </w:r>
      <w:r w:rsidR="00E02E64" w:rsidRPr="00D30127">
        <w:rPr>
          <w:rFonts w:ascii="黑体" w:hAnsi="黑体" w:hint="eastAsia"/>
          <w:b w:val="0"/>
          <w:color w:val="000000"/>
          <w:szCs w:val="44"/>
        </w:rPr>
        <w:t>毕业生</w:t>
      </w:r>
    </w:p>
    <w:p w:rsidR="00E02E64" w:rsidRDefault="00E02E64" w:rsidP="007D1782">
      <w:pPr>
        <w:pStyle w:val="1"/>
        <w:spacing w:before="0" w:after="0" w:line="240" w:lineRule="auto"/>
        <w:rPr>
          <w:rFonts w:ascii="黑体" w:hAnsi="黑体" w:hint="eastAsia"/>
          <w:b w:val="0"/>
          <w:color w:val="000000"/>
          <w:szCs w:val="44"/>
        </w:rPr>
      </w:pPr>
      <w:r w:rsidRPr="00D30127">
        <w:rPr>
          <w:rFonts w:ascii="黑体" w:hAnsi="黑体" w:hint="eastAsia"/>
          <w:b w:val="0"/>
          <w:color w:val="000000"/>
          <w:szCs w:val="44"/>
        </w:rPr>
        <w:t>就业基本情况</w:t>
      </w:r>
      <w:bookmarkEnd w:id="0"/>
      <w:bookmarkEnd w:id="1"/>
    </w:p>
    <w:p w:rsidR="009F0D1A" w:rsidRPr="009F0D1A" w:rsidRDefault="009F0D1A" w:rsidP="009F0D1A">
      <w:pPr>
        <w:rPr>
          <w:rFonts w:hint="eastAsia"/>
        </w:rPr>
      </w:pPr>
    </w:p>
    <w:p w:rsidR="009F0D1A" w:rsidRDefault="009F0D1A" w:rsidP="009F0D1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信息索引：jy-2015-0109001       公开目录:</w:t>
      </w:r>
      <w:r>
        <w:t xml:space="preserve"> </w:t>
      </w:r>
      <w:r>
        <w:rPr>
          <w:rFonts w:ascii="仿宋_GB2312" w:eastAsia="仿宋_GB2312" w:hint="eastAsia"/>
          <w:sz w:val="28"/>
          <w:szCs w:val="28"/>
        </w:rPr>
        <w:t>就业指导</w:t>
      </w:r>
    </w:p>
    <w:p w:rsidR="009F0D1A" w:rsidRDefault="009F0D1A" w:rsidP="009F0D1A">
      <w:pPr>
        <w:rPr>
          <w:rFonts w:ascii="仿宋_GB2312" w:eastAsia="仿宋_GB2312" w:hint="eastAsia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发布机构：就业指导中心          发文字号</w:t>
      </w:r>
      <w:r w:rsidR="00163F2A">
        <w:rPr>
          <w:rFonts w:ascii="仿宋_GB2312" w:eastAsia="仿宋_GB2312" w:hint="eastAsia"/>
          <w:kern w:val="0"/>
          <w:sz w:val="28"/>
          <w:szCs w:val="28"/>
        </w:rPr>
        <w:t>：</w:t>
      </w:r>
    </w:p>
    <w:p w:rsidR="009F0D1A" w:rsidRPr="009F0D1A" w:rsidRDefault="009F0D1A" w:rsidP="009F0D1A"/>
    <w:p w:rsidR="00E02E64" w:rsidRPr="00CC0506" w:rsidRDefault="00E02E64" w:rsidP="00E02E64">
      <w:pPr>
        <w:pStyle w:val="30"/>
        <w:rPr>
          <w:color w:val="000000"/>
        </w:rPr>
      </w:pPr>
      <w:bookmarkStart w:id="2" w:name="_Toc406009381"/>
      <w:bookmarkStart w:id="3" w:name="_Toc406009425"/>
      <w:bookmarkStart w:id="4" w:name="_Toc406009604"/>
      <w:bookmarkStart w:id="5" w:name="_Toc406011039"/>
      <w:bookmarkStart w:id="6" w:name="_Toc406493081"/>
      <w:bookmarkStart w:id="7" w:name="_Toc406493304"/>
      <w:bookmarkStart w:id="8" w:name="_Toc407778077"/>
      <w:bookmarkStart w:id="9" w:name="_Toc407778382"/>
      <w:r w:rsidRPr="00CC0506">
        <w:rPr>
          <w:rFonts w:hint="eastAsia"/>
          <w:color w:val="000000"/>
        </w:rPr>
        <w:t>一、毕业生数量和结构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E02E64" w:rsidRPr="00FB2C36" w:rsidRDefault="00E02E64" w:rsidP="00E02E64">
      <w:pPr>
        <w:pStyle w:val="30"/>
        <w:rPr>
          <w:color w:val="000000"/>
        </w:rPr>
      </w:pPr>
      <w:bookmarkStart w:id="10" w:name="_Toc406009605"/>
      <w:bookmarkStart w:id="11" w:name="_Toc406011040"/>
      <w:bookmarkStart w:id="12" w:name="_Toc406493082"/>
      <w:bookmarkStart w:id="13" w:name="_Toc406493305"/>
      <w:bookmarkStart w:id="14" w:name="_Toc407778078"/>
      <w:bookmarkStart w:id="15" w:name="_Toc407778383"/>
      <w:r w:rsidRPr="00FB2C36">
        <w:rPr>
          <w:rFonts w:hint="eastAsia"/>
          <w:color w:val="000000"/>
        </w:rPr>
        <w:t>（一）数量</w:t>
      </w:r>
      <w:bookmarkEnd w:id="10"/>
      <w:bookmarkEnd w:id="11"/>
      <w:bookmarkEnd w:id="12"/>
      <w:bookmarkEnd w:id="13"/>
      <w:bookmarkEnd w:id="14"/>
      <w:bookmarkEnd w:id="15"/>
    </w:p>
    <w:p w:rsidR="00E02E64" w:rsidRPr="005064A5" w:rsidRDefault="00E02E64" w:rsidP="00E02E64">
      <w:pPr>
        <w:snapToGrid w:val="0"/>
        <w:spacing w:line="440" w:lineRule="exact"/>
        <w:ind w:firstLineChars="200" w:firstLine="480"/>
        <w:rPr>
          <w:color w:val="000000"/>
          <w:kern w:val="0"/>
          <w:sz w:val="24"/>
        </w:rPr>
      </w:pPr>
      <w:r w:rsidRPr="005064A5">
        <w:rPr>
          <w:rFonts w:hint="eastAsia"/>
          <w:color w:val="000000"/>
          <w:kern w:val="0"/>
          <w:sz w:val="24"/>
        </w:rPr>
        <w:t>学校</w:t>
      </w:r>
      <w:r w:rsidRPr="005064A5">
        <w:rPr>
          <w:color w:val="000000"/>
          <w:kern w:val="0"/>
          <w:sz w:val="24"/>
        </w:rPr>
        <w:t>2014</w:t>
      </w:r>
      <w:r w:rsidRPr="005064A5">
        <w:rPr>
          <w:rFonts w:hint="eastAsia"/>
          <w:color w:val="000000"/>
          <w:kern w:val="0"/>
          <w:sz w:val="24"/>
        </w:rPr>
        <w:t>届共有毕业生</w:t>
      </w:r>
      <w:r w:rsidRPr="005064A5">
        <w:rPr>
          <w:color w:val="000000"/>
          <w:kern w:val="0"/>
          <w:sz w:val="24"/>
        </w:rPr>
        <w:t>7309</w:t>
      </w:r>
      <w:r w:rsidRPr="005064A5">
        <w:rPr>
          <w:rFonts w:hint="eastAsia"/>
          <w:color w:val="000000"/>
          <w:kern w:val="0"/>
          <w:sz w:val="24"/>
        </w:rPr>
        <w:t>人，其中研究生</w:t>
      </w:r>
      <w:r w:rsidRPr="005064A5">
        <w:rPr>
          <w:color w:val="000000"/>
          <w:kern w:val="0"/>
          <w:sz w:val="24"/>
        </w:rPr>
        <w:t>2021</w:t>
      </w:r>
      <w:r w:rsidRPr="005064A5">
        <w:rPr>
          <w:rFonts w:hint="eastAsia"/>
          <w:color w:val="000000"/>
          <w:kern w:val="0"/>
          <w:sz w:val="24"/>
        </w:rPr>
        <w:t>人，本科生</w:t>
      </w:r>
      <w:r w:rsidRPr="005064A5">
        <w:rPr>
          <w:color w:val="000000"/>
          <w:kern w:val="0"/>
          <w:sz w:val="24"/>
        </w:rPr>
        <w:t>5288</w:t>
      </w:r>
      <w:r w:rsidRPr="005064A5">
        <w:rPr>
          <w:rFonts w:hint="eastAsia"/>
          <w:color w:val="000000"/>
          <w:kern w:val="0"/>
          <w:sz w:val="24"/>
        </w:rPr>
        <w:t>人。</w:t>
      </w:r>
    </w:p>
    <w:p w:rsidR="00E02E64" w:rsidRPr="00CC0506" w:rsidRDefault="00E02E64" w:rsidP="00E02E64">
      <w:pPr>
        <w:pStyle w:val="30"/>
        <w:rPr>
          <w:color w:val="000000"/>
        </w:rPr>
      </w:pPr>
      <w:bookmarkStart w:id="16" w:name="_Toc406009606"/>
      <w:bookmarkStart w:id="17" w:name="_Toc406011041"/>
      <w:bookmarkStart w:id="18" w:name="_Toc406493083"/>
      <w:bookmarkStart w:id="19" w:name="_Toc406493306"/>
      <w:bookmarkStart w:id="20" w:name="_Toc407778079"/>
      <w:bookmarkStart w:id="21" w:name="_Toc407778384"/>
      <w:r w:rsidRPr="00CC0506">
        <w:rPr>
          <w:rFonts w:hint="eastAsia"/>
          <w:color w:val="000000"/>
        </w:rPr>
        <w:t>（二）结构</w:t>
      </w:r>
      <w:bookmarkEnd w:id="16"/>
      <w:bookmarkEnd w:id="17"/>
      <w:bookmarkEnd w:id="18"/>
      <w:bookmarkEnd w:id="19"/>
      <w:bookmarkEnd w:id="20"/>
      <w:bookmarkEnd w:id="21"/>
    </w:p>
    <w:p w:rsidR="00E02E64" w:rsidRPr="00CC0506" w:rsidRDefault="00E02E64" w:rsidP="00E02E64">
      <w:pPr>
        <w:snapToGrid w:val="0"/>
        <w:spacing w:line="440" w:lineRule="exact"/>
        <w:ind w:firstLineChars="200" w:firstLine="482"/>
        <w:rPr>
          <w:b/>
          <w:color w:val="000000"/>
          <w:kern w:val="0"/>
          <w:sz w:val="24"/>
        </w:rPr>
      </w:pPr>
      <w:r w:rsidRPr="00CC0506">
        <w:rPr>
          <w:b/>
          <w:color w:val="000000"/>
          <w:kern w:val="0"/>
          <w:sz w:val="24"/>
        </w:rPr>
        <w:t>1</w:t>
      </w:r>
      <w:r w:rsidRPr="00CC0506">
        <w:rPr>
          <w:rFonts w:hint="eastAsia"/>
          <w:b/>
          <w:color w:val="000000"/>
          <w:kern w:val="0"/>
          <w:sz w:val="24"/>
        </w:rPr>
        <w:t>．性别结构</w:t>
      </w:r>
    </w:p>
    <w:p w:rsidR="00E02E64" w:rsidRPr="00FB2C36" w:rsidRDefault="00E02E64" w:rsidP="009F0D1A">
      <w:pPr>
        <w:pStyle w:val="4"/>
        <w:spacing w:before="0" w:afterLines="20" w:line="400" w:lineRule="exact"/>
        <w:jc w:val="center"/>
        <w:rPr>
          <w:rFonts w:ascii="黑体" w:eastAsia="黑体"/>
          <w:b w:val="0"/>
          <w:color w:val="000000"/>
          <w:sz w:val="24"/>
          <w:szCs w:val="24"/>
        </w:rPr>
      </w:pPr>
      <w:bookmarkStart w:id="22" w:name="_Toc406009607"/>
      <w:bookmarkStart w:id="23" w:name="_Toc406493307"/>
      <w:bookmarkStart w:id="24" w:name="_Toc407778385"/>
      <w:r w:rsidRPr="00FB2C36">
        <w:rPr>
          <w:rFonts w:ascii="黑体" w:eastAsia="黑体" w:hint="eastAsia"/>
          <w:b w:val="0"/>
          <w:color w:val="000000"/>
          <w:sz w:val="24"/>
          <w:szCs w:val="24"/>
        </w:rPr>
        <w:t>表</w:t>
      </w:r>
      <w:r w:rsidRPr="00FB2C36">
        <w:rPr>
          <w:rFonts w:ascii="黑体" w:eastAsia="黑体"/>
          <w:b w:val="0"/>
          <w:color w:val="000000"/>
          <w:sz w:val="24"/>
          <w:szCs w:val="24"/>
        </w:rPr>
        <w:t>1  2014</w:t>
      </w:r>
      <w:r w:rsidRPr="00FB2C36">
        <w:rPr>
          <w:rFonts w:ascii="黑体" w:eastAsia="黑体" w:hint="eastAsia"/>
          <w:b w:val="0"/>
          <w:color w:val="000000"/>
          <w:sz w:val="24"/>
          <w:szCs w:val="24"/>
        </w:rPr>
        <w:t>届毕业生性别结构统计表</w:t>
      </w:r>
      <w:bookmarkEnd w:id="22"/>
      <w:bookmarkEnd w:id="23"/>
      <w:bookmarkEnd w:id="24"/>
    </w:p>
    <w:tbl>
      <w:tblPr>
        <w:tblW w:w="9282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A0"/>
      </w:tblPr>
      <w:tblGrid>
        <w:gridCol w:w="2082"/>
        <w:gridCol w:w="1757"/>
        <w:gridCol w:w="1758"/>
        <w:gridCol w:w="1758"/>
        <w:gridCol w:w="1927"/>
      </w:tblGrid>
      <w:tr w:rsidR="00E02E64" w:rsidRPr="005064A5" w:rsidTr="00CA2718">
        <w:trPr>
          <w:trHeight w:hRule="exact" w:val="373"/>
          <w:jc w:val="center"/>
        </w:trPr>
        <w:tc>
          <w:tcPr>
            <w:tcW w:w="2082" w:type="dxa"/>
            <w:vMerge w:val="restart"/>
            <w:tcBorders>
              <w:top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5064A5">
              <w:rPr>
                <w:rFonts w:eastAsia="黑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351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5064A5">
              <w:rPr>
                <w:rFonts w:eastAsia="黑体" w:hint="eastAsia"/>
                <w:color w:val="000000"/>
                <w:kern w:val="0"/>
                <w:szCs w:val="21"/>
              </w:rPr>
              <w:t>人数（人）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5064A5">
              <w:rPr>
                <w:rFonts w:eastAsia="黑体" w:hint="eastAsia"/>
                <w:color w:val="000000"/>
                <w:kern w:val="0"/>
                <w:szCs w:val="21"/>
              </w:rPr>
              <w:t>比例（</w:t>
            </w:r>
            <w:r w:rsidRPr="005064A5">
              <w:rPr>
                <w:rFonts w:eastAsia="黑体"/>
                <w:color w:val="000000"/>
                <w:kern w:val="0"/>
                <w:szCs w:val="21"/>
              </w:rPr>
              <w:t>%</w:t>
            </w:r>
            <w:r w:rsidRPr="005064A5">
              <w:rPr>
                <w:rFonts w:eastAsia="黑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02E64" w:rsidRPr="005064A5" w:rsidTr="00CA2718">
        <w:trPr>
          <w:trHeight w:hRule="exact" w:val="373"/>
          <w:jc w:val="center"/>
        </w:trPr>
        <w:tc>
          <w:tcPr>
            <w:tcW w:w="2082" w:type="dxa"/>
            <w:vMerge/>
            <w:tcBorders>
              <w:top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5064A5">
              <w:rPr>
                <w:rFonts w:eastAsia="黑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757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5064A5">
              <w:rPr>
                <w:rFonts w:eastAsia="黑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75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5064A5">
              <w:rPr>
                <w:rFonts w:eastAsia="黑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92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5064A5">
              <w:rPr>
                <w:rFonts w:eastAsia="黑体" w:hint="eastAsia"/>
                <w:color w:val="000000"/>
                <w:kern w:val="0"/>
                <w:szCs w:val="21"/>
              </w:rPr>
              <w:t>女</w:t>
            </w:r>
          </w:p>
        </w:tc>
      </w:tr>
      <w:tr w:rsidR="00E02E64" w:rsidRPr="005064A5" w:rsidTr="00CA2718">
        <w:trPr>
          <w:trHeight w:hRule="exact" w:val="373"/>
          <w:jc w:val="center"/>
        </w:trPr>
        <w:tc>
          <w:tcPr>
            <w:tcW w:w="2082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5064A5">
              <w:rPr>
                <w:rFonts w:hAnsi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757" w:type="dxa"/>
            <w:tcBorders>
              <w:top w:val="single" w:sz="8" w:space="0" w:color="auto"/>
              <w:left w:val="dotted" w:sz="4" w:space="0" w:color="auto"/>
              <w:bottom w:val="nil"/>
            </w:tcBorders>
            <w:vAlign w:val="center"/>
          </w:tcPr>
          <w:p w:rsidR="00E02E64" w:rsidRPr="005064A5" w:rsidRDefault="00E02E64" w:rsidP="00CA271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5064A5">
              <w:rPr>
                <w:color w:val="000000"/>
                <w:kern w:val="0"/>
                <w:szCs w:val="21"/>
              </w:rPr>
              <w:t>835</w:t>
            </w:r>
          </w:p>
        </w:tc>
        <w:tc>
          <w:tcPr>
            <w:tcW w:w="1757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5064A5">
              <w:rPr>
                <w:color w:val="000000"/>
                <w:kern w:val="0"/>
                <w:szCs w:val="21"/>
              </w:rPr>
              <w:t>1186</w:t>
            </w:r>
          </w:p>
        </w:tc>
        <w:tc>
          <w:tcPr>
            <w:tcW w:w="1758" w:type="dxa"/>
            <w:tcBorders>
              <w:top w:val="single" w:sz="8" w:space="0" w:color="auto"/>
              <w:left w:val="dotted" w:sz="4" w:space="0" w:color="auto"/>
              <w:bottom w:val="nil"/>
            </w:tcBorders>
            <w:vAlign w:val="center"/>
          </w:tcPr>
          <w:p w:rsidR="00E02E64" w:rsidRPr="005064A5" w:rsidRDefault="00E02E64" w:rsidP="00CA271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5064A5">
              <w:rPr>
                <w:color w:val="000000"/>
                <w:kern w:val="0"/>
                <w:szCs w:val="21"/>
              </w:rPr>
              <w:t>41.32</w:t>
            </w:r>
          </w:p>
        </w:tc>
        <w:tc>
          <w:tcPr>
            <w:tcW w:w="1927" w:type="dxa"/>
            <w:tcBorders>
              <w:top w:val="single" w:sz="8" w:space="0" w:color="auto"/>
              <w:bottom w:val="nil"/>
            </w:tcBorders>
            <w:vAlign w:val="center"/>
          </w:tcPr>
          <w:p w:rsidR="00E02E64" w:rsidRPr="005064A5" w:rsidRDefault="00E02E64" w:rsidP="00CA271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5064A5">
              <w:rPr>
                <w:color w:val="000000"/>
                <w:kern w:val="0"/>
                <w:szCs w:val="21"/>
              </w:rPr>
              <w:t>58.68</w:t>
            </w:r>
          </w:p>
        </w:tc>
      </w:tr>
      <w:tr w:rsidR="00E02E64" w:rsidRPr="005064A5" w:rsidTr="00CA2718">
        <w:trPr>
          <w:trHeight w:hRule="exact" w:val="373"/>
          <w:jc w:val="center"/>
        </w:trPr>
        <w:tc>
          <w:tcPr>
            <w:tcW w:w="2082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5064A5">
              <w:rPr>
                <w:rFonts w:hAnsi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1757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E02E64" w:rsidRPr="005064A5" w:rsidRDefault="00E02E64" w:rsidP="00CA271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5064A5">
              <w:rPr>
                <w:color w:val="000000"/>
                <w:kern w:val="0"/>
                <w:szCs w:val="21"/>
              </w:rPr>
              <w:t>2899</w:t>
            </w:r>
          </w:p>
        </w:tc>
        <w:tc>
          <w:tcPr>
            <w:tcW w:w="1757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5064A5">
              <w:rPr>
                <w:color w:val="000000"/>
                <w:kern w:val="0"/>
                <w:szCs w:val="21"/>
              </w:rPr>
              <w:t>2389</w:t>
            </w:r>
          </w:p>
        </w:tc>
        <w:tc>
          <w:tcPr>
            <w:tcW w:w="1758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E02E64" w:rsidRPr="005064A5" w:rsidRDefault="00E02E64" w:rsidP="00CA271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5064A5">
              <w:rPr>
                <w:color w:val="000000"/>
                <w:kern w:val="0"/>
                <w:szCs w:val="21"/>
              </w:rPr>
              <w:t>54.82</w:t>
            </w:r>
          </w:p>
        </w:tc>
        <w:tc>
          <w:tcPr>
            <w:tcW w:w="1927" w:type="dxa"/>
            <w:tcBorders>
              <w:top w:val="nil"/>
              <w:bottom w:val="nil"/>
            </w:tcBorders>
            <w:vAlign w:val="center"/>
          </w:tcPr>
          <w:p w:rsidR="00E02E64" w:rsidRPr="005064A5" w:rsidRDefault="00E02E64" w:rsidP="00CA271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5064A5">
              <w:rPr>
                <w:color w:val="000000"/>
                <w:kern w:val="0"/>
                <w:szCs w:val="21"/>
              </w:rPr>
              <w:t>45.17</w:t>
            </w:r>
          </w:p>
        </w:tc>
      </w:tr>
      <w:tr w:rsidR="00E02E64" w:rsidRPr="005064A5" w:rsidTr="00CA2718">
        <w:trPr>
          <w:trHeight w:hRule="exact" w:val="373"/>
          <w:jc w:val="center"/>
        </w:trPr>
        <w:tc>
          <w:tcPr>
            <w:tcW w:w="2082" w:type="dxa"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5064A5">
              <w:rPr>
                <w:rFonts w:hAnsi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757" w:type="dxa"/>
            <w:tcBorders>
              <w:top w:val="nil"/>
              <w:left w:val="dotted" w:sz="4" w:space="0" w:color="auto"/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5064A5">
              <w:rPr>
                <w:color w:val="000000"/>
                <w:kern w:val="0"/>
                <w:szCs w:val="21"/>
              </w:rPr>
              <w:t>3734</w:t>
            </w:r>
          </w:p>
        </w:tc>
        <w:tc>
          <w:tcPr>
            <w:tcW w:w="1757" w:type="dxa"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5064A5">
              <w:rPr>
                <w:color w:val="000000"/>
                <w:kern w:val="0"/>
                <w:szCs w:val="21"/>
              </w:rPr>
              <w:t>3575</w:t>
            </w:r>
          </w:p>
        </w:tc>
        <w:tc>
          <w:tcPr>
            <w:tcW w:w="1758" w:type="dxa"/>
            <w:tcBorders>
              <w:top w:val="nil"/>
              <w:left w:val="dotted" w:sz="4" w:space="0" w:color="auto"/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5064A5">
              <w:rPr>
                <w:color w:val="000000"/>
                <w:kern w:val="0"/>
                <w:szCs w:val="21"/>
              </w:rPr>
              <w:t>51.08</w:t>
            </w:r>
          </w:p>
        </w:tc>
        <w:tc>
          <w:tcPr>
            <w:tcW w:w="1927" w:type="dxa"/>
            <w:tcBorders>
              <w:top w:val="nil"/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5064A5">
              <w:rPr>
                <w:color w:val="000000"/>
                <w:kern w:val="0"/>
                <w:szCs w:val="21"/>
              </w:rPr>
              <w:t>48.91</w:t>
            </w:r>
          </w:p>
        </w:tc>
      </w:tr>
    </w:tbl>
    <w:p w:rsidR="00E02E64" w:rsidRPr="005064A5" w:rsidRDefault="00E02E64" w:rsidP="00E02E64">
      <w:pPr>
        <w:snapToGrid w:val="0"/>
        <w:spacing w:line="440" w:lineRule="exact"/>
        <w:ind w:firstLineChars="200" w:firstLine="482"/>
        <w:rPr>
          <w:b/>
          <w:color w:val="000000"/>
          <w:kern w:val="0"/>
          <w:sz w:val="24"/>
        </w:rPr>
      </w:pPr>
    </w:p>
    <w:p w:rsidR="00E02E64" w:rsidRPr="005064A5" w:rsidRDefault="00E02E64" w:rsidP="00E02E64">
      <w:pPr>
        <w:snapToGrid w:val="0"/>
        <w:spacing w:line="440" w:lineRule="exact"/>
        <w:ind w:firstLineChars="200" w:firstLine="482"/>
        <w:rPr>
          <w:b/>
          <w:color w:val="000000"/>
          <w:kern w:val="0"/>
          <w:sz w:val="24"/>
        </w:rPr>
      </w:pPr>
      <w:r w:rsidRPr="005064A5">
        <w:rPr>
          <w:b/>
          <w:color w:val="000000"/>
          <w:kern w:val="0"/>
          <w:sz w:val="24"/>
        </w:rPr>
        <w:t>2</w:t>
      </w:r>
      <w:r w:rsidRPr="005064A5">
        <w:rPr>
          <w:rFonts w:hint="eastAsia"/>
          <w:b/>
          <w:color w:val="000000"/>
          <w:kern w:val="0"/>
          <w:sz w:val="24"/>
        </w:rPr>
        <w:t>．生源结构</w:t>
      </w:r>
    </w:p>
    <w:p w:rsidR="00E02E64" w:rsidRPr="00FB2C36" w:rsidRDefault="00E02E64" w:rsidP="009F0D1A">
      <w:pPr>
        <w:pStyle w:val="4"/>
        <w:spacing w:before="0" w:afterLines="20" w:line="400" w:lineRule="exact"/>
        <w:jc w:val="center"/>
        <w:rPr>
          <w:rFonts w:ascii="黑体" w:eastAsia="黑体"/>
          <w:b w:val="0"/>
          <w:color w:val="000000"/>
          <w:sz w:val="24"/>
          <w:szCs w:val="24"/>
        </w:rPr>
      </w:pPr>
      <w:bookmarkStart w:id="25" w:name="_Toc406009608"/>
      <w:bookmarkStart w:id="26" w:name="_Toc406493308"/>
      <w:bookmarkStart w:id="27" w:name="_Toc407778386"/>
      <w:r w:rsidRPr="00FB2C36">
        <w:rPr>
          <w:rFonts w:ascii="黑体" w:eastAsia="黑体" w:hint="eastAsia"/>
          <w:b w:val="0"/>
          <w:color w:val="000000"/>
          <w:sz w:val="24"/>
          <w:szCs w:val="24"/>
        </w:rPr>
        <w:t>表</w:t>
      </w:r>
      <w:r w:rsidRPr="00FB2C36">
        <w:rPr>
          <w:rFonts w:ascii="黑体" w:eastAsia="黑体"/>
          <w:b w:val="0"/>
          <w:color w:val="000000"/>
          <w:sz w:val="24"/>
          <w:szCs w:val="24"/>
        </w:rPr>
        <w:t>2  2014</w:t>
      </w:r>
      <w:r w:rsidRPr="00FB2C36">
        <w:rPr>
          <w:rFonts w:ascii="黑体" w:eastAsia="黑体" w:hint="eastAsia"/>
          <w:b w:val="0"/>
          <w:color w:val="000000"/>
          <w:sz w:val="24"/>
          <w:szCs w:val="24"/>
        </w:rPr>
        <w:t>届毕业生生源结构统计表</w:t>
      </w:r>
      <w:bookmarkEnd w:id="25"/>
      <w:bookmarkEnd w:id="26"/>
      <w:bookmarkEnd w:id="27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7"/>
        <w:gridCol w:w="477"/>
        <w:gridCol w:w="519"/>
        <w:gridCol w:w="591"/>
        <w:gridCol w:w="599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4"/>
      </w:tblGrid>
      <w:tr w:rsidR="00E02E64" w:rsidRPr="005064A5" w:rsidTr="00CA2718">
        <w:trPr>
          <w:trHeight w:hRule="exact" w:val="452"/>
          <w:jc w:val="center"/>
        </w:trPr>
        <w:tc>
          <w:tcPr>
            <w:tcW w:w="54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bCs/>
                <w:color w:val="000000"/>
                <w:sz w:val="18"/>
                <w:szCs w:val="18"/>
              </w:rPr>
            </w:pPr>
            <w:r w:rsidRPr="005064A5">
              <w:rPr>
                <w:rFonts w:eastAsia="黑体" w:hint="eastAsia"/>
                <w:bCs/>
                <w:color w:val="000000"/>
                <w:sz w:val="18"/>
                <w:szCs w:val="18"/>
              </w:rPr>
              <w:t>省份</w:t>
            </w:r>
          </w:p>
        </w:tc>
        <w:tc>
          <w:tcPr>
            <w:tcW w:w="4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bCs/>
                <w:color w:val="000000"/>
                <w:sz w:val="18"/>
                <w:szCs w:val="18"/>
              </w:rPr>
            </w:pPr>
            <w:r w:rsidRPr="005064A5">
              <w:rPr>
                <w:rFonts w:eastAsia="黑体" w:hint="eastAsia"/>
                <w:bCs/>
                <w:color w:val="000000"/>
                <w:sz w:val="18"/>
                <w:szCs w:val="18"/>
              </w:rPr>
              <w:t>陕西</w:t>
            </w:r>
          </w:p>
        </w:tc>
        <w:tc>
          <w:tcPr>
            <w:tcW w:w="5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bCs/>
                <w:color w:val="000000"/>
                <w:sz w:val="18"/>
                <w:szCs w:val="18"/>
              </w:rPr>
            </w:pPr>
            <w:r w:rsidRPr="005064A5">
              <w:rPr>
                <w:rFonts w:eastAsia="黑体" w:hint="eastAsia"/>
                <w:bCs/>
                <w:color w:val="000000"/>
                <w:sz w:val="18"/>
                <w:szCs w:val="18"/>
              </w:rPr>
              <w:t>河南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bCs/>
                <w:color w:val="000000"/>
                <w:sz w:val="18"/>
                <w:szCs w:val="18"/>
              </w:rPr>
            </w:pPr>
            <w:r w:rsidRPr="005064A5">
              <w:rPr>
                <w:rFonts w:eastAsia="黑体" w:hint="eastAsia"/>
                <w:bCs/>
                <w:color w:val="000000"/>
                <w:sz w:val="18"/>
                <w:szCs w:val="18"/>
              </w:rPr>
              <w:t>山东</w:t>
            </w:r>
          </w:p>
        </w:tc>
        <w:tc>
          <w:tcPr>
            <w:tcW w:w="5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bCs/>
                <w:color w:val="000000"/>
                <w:sz w:val="18"/>
                <w:szCs w:val="18"/>
              </w:rPr>
            </w:pPr>
            <w:r w:rsidRPr="005064A5">
              <w:rPr>
                <w:rFonts w:eastAsia="黑体" w:hint="eastAsia"/>
                <w:bCs/>
                <w:color w:val="000000"/>
                <w:sz w:val="18"/>
                <w:szCs w:val="18"/>
              </w:rPr>
              <w:t>河北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bCs/>
                <w:color w:val="000000"/>
                <w:sz w:val="18"/>
                <w:szCs w:val="18"/>
              </w:rPr>
            </w:pPr>
            <w:r w:rsidRPr="005064A5">
              <w:rPr>
                <w:rFonts w:eastAsia="黑体" w:hint="eastAsia"/>
                <w:bCs/>
                <w:color w:val="000000"/>
                <w:sz w:val="18"/>
                <w:szCs w:val="18"/>
              </w:rPr>
              <w:t>山西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bCs/>
                <w:color w:val="000000"/>
                <w:sz w:val="18"/>
                <w:szCs w:val="18"/>
              </w:rPr>
            </w:pPr>
            <w:r w:rsidRPr="005064A5">
              <w:rPr>
                <w:rFonts w:eastAsia="黑体" w:hint="eastAsia"/>
                <w:bCs/>
                <w:color w:val="000000"/>
                <w:sz w:val="18"/>
                <w:szCs w:val="18"/>
              </w:rPr>
              <w:t>甘肃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bCs/>
                <w:color w:val="000000"/>
                <w:sz w:val="18"/>
                <w:szCs w:val="18"/>
              </w:rPr>
            </w:pPr>
            <w:r w:rsidRPr="005064A5">
              <w:rPr>
                <w:rFonts w:eastAsia="黑体" w:hint="eastAsia"/>
                <w:bCs/>
                <w:color w:val="000000"/>
                <w:sz w:val="18"/>
                <w:szCs w:val="18"/>
              </w:rPr>
              <w:t>四川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bCs/>
                <w:color w:val="000000"/>
                <w:sz w:val="18"/>
                <w:szCs w:val="18"/>
              </w:rPr>
            </w:pPr>
            <w:r w:rsidRPr="005064A5">
              <w:rPr>
                <w:rFonts w:eastAsia="黑体" w:hint="eastAsia"/>
                <w:bCs/>
                <w:color w:val="000000"/>
                <w:sz w:val="18"/>
                <w:szCs w:val="18"/>
              </w:rPr>
              <w:t>广西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bCs/>
                <w:color w:val="000000"/>
                <w:sz w:val="18"/>
                <w:szCs w:val="18"/>
              </w:rPr>
            </w:pPr>
            <w:r w:rsidRPr="005064A5">
              <w:rPr>
                <w:rFonts w:eastAsia="黑体" w:hint="eastAsia"/>
                <w:bCs/>
                <w:color w:val="000000"/>
                <w:sz w:val="18"/>
                <w:szCs w:val="18"/>
              </w:rPr>
              <w:t>新疆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bCs/>
                <w:color w:val="000000"/>
                <w:sz w:val="18"/>
                <w:szCs w:val="18"/>
              </w:rPr>
            </w:pPr>
            <w:r w:rsidRPr="005064A5">
              <w:rPr>
                <w:rFonts w:eastAsia="黑体" w:hint="eastAsia"/>
                <w:bCs/>
                <w:color w:val="000000"/>
                <w:sz w:val="18"/>
                <w:szCs w:val="18"/>
              </w:rPr>
              <w:t>内蒙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bCs/>
                <w:color w:val="000000"/>
                <w:sz w:val="18"/>
                <w:szCs w:val="18"/>
              </w:rPr>
            </w:pPr>
            <w:r w:rsidRPr="005064A5">
              <w:rPr>
                <w:rFonts w:eastAsia="黑体" w:hint="eastAsia"/>
                <w:bCs/>
                <w:color w:val="000000"/>
                <w:sz w:val="18"/>
                <w:szCs w:val="18"/>
              </w:rPr>
              <w:t>安徽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bCs/>
                <w:color w:val="000000"/>
                <w:sz w:val="18"/>
                <w:szCs w:val="18"/>
              </w:rPr>
            </w:pPr>
            <w:r w:rsidRPr="005064A5">
              <w:rPr>
                <w:rFonts w:eastAsia="黑体" w:hint="eastAsia"/>
                <w:bCs/>
                <w:color w:val="000000"/>
                <w:sz w:val="18"/>
                <w:szCs w:val="18"/>
              </w:rPr>
              <w:t>辽宁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bCs/>
                <w:color w:val="000000"/>
                <w:sz w:val="18"/>
                <w:szCs w:val="18"/>
              </w:rPr>
            </w:pPr>
            <w:r w:rsidRPr="005064A5">
              <w:rPr>
                <w:rFonts w:eastAsia="黑体" w:hint="eastAsia"/>
                <w:bCs/>
                <w:color w:val="000000"/>
                <w:sz w:val="18"/>
                <w:szCs w:val="18"/>
              </w:rPr>
              <w:t>湖南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bCs/>
                <w:color w:val="000000"/>
                <w:sz w:val="18"/>
                <w:szCs w:val="18"/>
              </w:rPr>
            </w:pPr>
            <w:r w:rsidRPr="005064A5">
              <w:rPr>
                <w:rFonts w:eastAsia="黑体" w:hint="eastAsia"/>
                <w:bCs/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bCs/>
                <w:color w:val="000000"/>
                <w:sz w:val="18"/>
                <w:szCs w:val="18"/>
              </w:rPr>
            </w:pPr>
            <w:r w:rsidRPr="005064A5">
              <w:rPr>
                <w:rFonts w:eastAsia="黑体" w:hint="eastAsia"/>
                <w:bCs/>
                <w:color w:val="000000"/>
                <w:sz w:val="18"/>
                <w:szCs w:val="18"/>
              </w:rPr>
              <w:t>湖北</w:t>
            </w:r>
          </w:p>
        </w:tc>
        <w:tc>
          <w:tcPr>
            <w:tcW w:w="5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bCs/>
                <w:color w:val="000000"/>
                <w:sz w:val="18"/>
                <w:szCs w:val="18"/>
              </w:rPr>
            </w:pPr>
            <w:r w:rsidRPr="005064A5">
              <w:rPr>
                <w:rFonts w:eastAsia="黑体" w:hint="eastAsia"/>
                <w:bCs/>
                <w:color w:val="000000"/>
                <w:sz w:val="18"/>
                <w:szCs w:val="18"/>
              </w:rPr>
              <w:t>云南</w:t>
            </w:r>
          </w:p>
        </w:tc>
      </w:tr>
      <w:tr w:rsidR="00E02E64" w:rsidRPr="005064A5" w:rsidTr="00CA2718">
        <w:tblPrEx>
          <w:tblCellMar>
            <w:left w:w="108" w:type="dxa"/>
            <w:right w:w="108" w:type="dxa"/>
          </w:tblCellMar>
        </w:tblPrEx>
        <w:trPr>
          <w:trHeight w:hRule="exact" w:val="452"/>
          <w:jc w:val="center"/>
        </w:trPr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bCs/>
                <w:color w:val="000000"/>
                <w:sz w:val="18"/>
                <w:szCs w:val="18"/>
              </w:rPr>
            </w:pPr>
            <w:r w:rsidRPr="005064A5">
              <w:rPr>
                <w:rFonts w:hint="eastAsia"/>
                <w:bCs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77" w:type="dxa"/>
            <w:tcBorders>
              <w:top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467</w:t>
            </w:r>
          </w:p>
        </w:tc>
        <w:tc>
          <w:tcPr>
            <w:tcW w:w="519" w:type="dxa"/>
            <w:tcBorders>
              <w:top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9" w:type="dxa"/>
            <w:tcBorders>
              <w:top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54" w:type="dxa"/>
            <w:tcBorders>
              <w:top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27</w:t>
            </w:r>
          </w:p>
        </w:tc>
      </w:tr>
      <w:tr w:rsidR="00E02E64" w:rsidRPr="005064A5" w:rsidTr="00CA2718">
        <w:tblPrEx>
          <w:tblCellMar>
            <w:left w:w="108" w:type="dxa"/>
            <w:right w:w="108" w:type="dxa"/>
          </w:tblCellMar>
        </w:tblPrEx>
        <w:trPr>
          <w:trHeight w:hRule="exact" w:val="452"/>
          <w:jc w:val="center"/>
        </w:trPr>
        <w:tc>
          <w:tcPr>
            <w:tcW w:w="547" w:type="dxa"/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bCs/>
                <w:color w:val="000000"/>
                <w:sz w:val="18"/>
                <w:szCs w:val="18"/>
              </w:rPr>
            </w:pPr>
            <w:r w:rsidRPr="005064A5">
              <w:rPr>
                <w:rFonts w:hint="eastAsia"/>
                <w:bCs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477" w:type="dxa"/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1298</w:t>
            </w:r>
          </w:p>
        </w:tc>
        <w:tc>
          <w:tcPr>
            <w:tcW w:w="519" w:type="dxa"/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478</w:t>
            </w:r>
          </w:p>
        </w:tc>
        <w:tc>
          <w:tcPr>
            <w:tcW w:w="591" w:type="dxa"/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468</w:t>
            </w:r>
          </w:p>
        </w:tc>
        <w:tc>
          <w:tcPr>
            <w:tcW w:w="599" w:type="dxa"/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547" w:type="dxa"/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547" w:type="dxa"/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547" w:type="dxa"/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547" w:type="dxa"/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547" w:type="dxa"/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547" w:type="dxa"/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547" w:type="dxa"/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547" w:type="dxa"/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547" w:type="dxa"/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547" w:type="dxa"/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547" w:type="dxa"/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554" w:type="dxa"/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102</w:t>
            </w:r>
          </w:p>
        </w:tc>
      </w:tr>
      <w:tr w:rsidR="00E02E64" w:rsidRPr="005064A5" w:rsidTr="00CA2718">
        <w:tblPrEx>
          <w:tblCellMar>
            <w:left w:w="108" w:type="dxa"/>
            <w:right w:w="108" w:type="dxa"/>
          </w:tblCellMar>
        </w:tblPrEx>
        <w:trPr>
          <w:trHeight w:hRule="exact" w:val="452"/>
          <w:jc w:val="center"/>
        </w:trPr>
        <w:tc>
          <w:tcPr>
            <w:tcW w:w="547" w:type="dxa"/>
            <w:tcBorders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bCs/>
                <w:color w:val="000000"/>
                <w:sz w:val="18"/>
                <w:szCs w:val="18"/>
              </w:rPr>
            </w:pPr>
            <w:r w:rsidRPr="005064A5">
              <w:rPr>
                <w:rFonts w:hint="eastAsia"/>
                <w:bCs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477" w:type="dxa"/>
            <w:tcBorders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1765</w:t>
            </w: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807</w:t>
            </w:r>
          </w:p>
        </w:tc>
        <w:tc>
          <w:tcPr>
            <w:tcW w:w="591" w:type="dxa"/>
            <w:tcBorders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708</w:t>
            </w:r>
          </w:p>
        </w:tc>
        <w:tc>
          <w:tcPr>
            <w:tcW w:w="599" w:type="dxa"/>
            <w:tcBorders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554" w:type="dxa"/>
            <w:tcBorders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129</w:t>
            </w:r>
          </w:p>
        </w:tc>
      </w:tr>
      <w:tr w:rsidR="00E02E64" w:rsidRPr="005064A5" w:rsidTr="00CA2718">
        <w:tblPrEx>
          <w:tblCellMar>
            <w:left w:w="108" w:type="dxa"/>
            <w:right w:w="108" w:type="dxa"/>
          </w:tblCellMar>
        </w:tblPrEx>
        <w:trPr>
          <w:trHeight w:hRule="exact" w:val="452"/>
          <w:jc w:val="center"/>
        </w:trPr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bCs/>
                <w:color w:val="000000"/>
                <w:sz w:val="18"/>
                <w:szCs w:val="18"/>
              </w:rPr>
            </w:pPr>
            <w:r w:rsidRPr="005064A5">
              <w:rPr>
                <w:rFonts w:eastAsia="黑体" w:hint="eastAsia"/>
                <w:bCs/>
                <w:color w:val="000000"/>
                <w:sz w:val="18"/>
                <w:szCs w:val="18"/>
              </w:rPr>
              <w:t>省份</w:t>
            </w:r>
          </w:p>
        </w:tc>
        <w:tc>
          <w:tcPr>
            <w:tcW w:w="4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bCs/>
                <w:color w:val="000000"/>
                <w:sz w:val="18"/>
                <w:szCs w:val="18"/>
              </w:rPr>
            </w:pPr>
            <w:r w:rsidRPr="005064A5">
              <w:rPr>
                <w:rFonts w:eastAsia="黑体" w:hint="eastAsia"/>
                <w:bCs/>
                <w:color w:val="000000"/>
                <w:sz w:val="18"/>
                <w:szCs w:val="18"/>
              </w:rPr>
              <w:t>宁夏</w:t>
            </w:r>
          </w:p>
        </w:tc>
        <w:tc>
          <w:tcPr>
            <w:tcW w:w="5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bCs/>
                <w:color w:val="000000"/>
                <w:sz w:val="18"/>
                <w:szCs w:val="18"/>
              </w:rPr>
            </w:pPr>
            <w:r w:rsidRPr="005064A5">
              <w:rPr>
                <w:rFonts w:eastAsia="黑体" w:hint="eastAsia"/>
                <w:bCs/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bCs/>
                <w:color w:val="000000"/>
                <w:sz w:val="18"/>
                <w:szCs w:val="18"/>
              </w:rPr>
            </w:pPr>
            <w:r w:rsidRPr="005064A5">
              <w:rPr>
                <w:rFonts w:eastAsia="黑体" w:hint="eastAsia"/>
                <w:bCs/>
                <w:color w:val="000000"/>
                <w:sz w:val="18"/>
                <w:szCs w:val="18"/>
              </w:rPr>
              <w:t>贵州</w:t>
            </w:r>
          </w:p>
        </w:tc>
        <w:tc>
          <w:tcPr>
            <w:tcW w:w="5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bCs/>
                <w:color w:val="000000"/>
                <w:sz w:val="18"/>
                <w:szCs w:val="18"/>
              </w:rPr>
            </w:pPr>
            <w:r w:rsidRPr="005064A5">
              <w:rPr>
                <w:rFonts w:eastAsia="黑体" w:hint="eastAsia"/>
                <w:bCs/>
                <w:color w:val="000000"/>
                <w:sz w:val="18"/>
                <w:szCs w:val="18"/>
              </w:rPr>
              <w:t>江苏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bCs/>
                <w:color w:val="000000"/>
                <w:sz w:val="18"/>
                <w:szCs w:val="18"/>
              </w:rPr>
            </w:pPr>
            <w:r w:rsidRPr="005064A5">
              <w:rPr>
                <w:rFonts w:eastAsia="黑体" w:hint="eastAsia"/>
                <w:bCs/>
                <w:color w:val="000000"/>
                <w:sz w:val="18"/>
                <w:szCs w:val="18"/>
              </w:rPr>
              <w:t>江西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bCs/>
                <w:color w:val="000000"/>
                <w:sz w:val="18"/>
                <w:szCs w:val="18"/>
              </w:rPr>
            </w:pPr>
            <w:r w:rsidRPr="005064A5">
              <w:rPr>
                <w:rFonts w:eastAsia="黑体" w:hint="eastAsia"/>
                <w:bCs/>
                <w:color w:val="000000"/>
                <w:sz w:val="18"/>
                <w:szCs w:val="18"/>
              </w:rPr>
              <w:t>黑龙江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bCs/>
                <w:color w:val="000000"/>
                <w:sz w:val="18"/>
                <w:szCs w:val="18"/>
              </w:rPr>
            </w:pPr>
            <w:r w:rsidRPr="005064A5">
              <w:rPr>
                <w:rFonts w:eastAsia="黑体" w:hint="eastAsia"/>
                <w:bCs/>
                <w:color w:val="000000"/>
                <w:sz w:val="18"/>
                <w:szCs w:val="18"/>
              </w:rPr>
              <w:t>青海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bCs/>
                <w:color w:val="000000"/>
                <w:sz w:val="18"/>
                <w:szCs w:val="18"/>
              </w:rPr>
            </w:pPr>
            <w:r w:rsidRPr="005064A5">
              <w:rPr>
                <w:rFonts w:eastAsia="黑体" w:hint="eastAsia"/>
                <w:bCs/>
                <w:color w:val="000000"/>
                <w:sz w:val="18"/>
                <w:szCs w:val="18"/>
              </w:rPr>
              <w:t>浙江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bCs/>
                <w:color w:val="000000"/>
                <w:sz w:val="18"/>
                <w:szCs w:val="18"/>
              </w:rPr>
            </w:pPr>
            <w:r w:rsidRPr="005064A5">
              <w:rPr>
                <w:rFonts w:eastAsia="黑体" w:hint="eastAsia"/>
                <w:bCs/>
                <w:color w:val="000000"/>
                <w:sz w:val="18"/>
                <w:szCs w:val="18"/>
              </w:rPr>
              <w:t>吉林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bCs/>
                <w:color w:val="000000"/>
                <w:sz w:val="18"/>
                <w:szCs w:val="18"/>
              </w:rPr>
            </w:pPr>
            <w:r w:rsidRPr="005064A5">
              <w:rPr>
                <w:rFonts w:eastAsia="黑体" w:hint="eastAsia"/>
                <w:bCs/>
                <w:color w:val="000000"/>
                <w:sz w:val="18"/>
                <w:szCs w:val="18"/>
              </w:rPr>
              <w:t>福建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bCs/>
                <w:color w:val="000000"/>
                <w:sz w:val="18"/>
                <w:szCs w:val="18"/>
              </w:rPr>
            </w:pPr>
            <w:r w:rsidRPr="005064A5">
              <w:rPr>
                <w:rFonts w:eastAsia="黑体" w:hint="eastAsia"/>
                <w:bCs/>
                <w:color w:val="000000"/>
                <w:sz w:val="18"/>
                <w:szCs w:val="18"/>
              </w:rPr>
              <w:t>西藏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bCs/>
                <w:color w:val="000000"/>
                <w:sz w:val="18"/>
                <w:szCs w:val="18"/>
              </w:rPr>
            </w:pPr>
            <w:r w:rsidRPr="005064A5">
              <w:rPr>
                <w:rFonts w:eastAsia="黑体" w:hint="eastAsia"/>
                <w:bCs/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bCs/>
                <w:color w:val="000000"/>
                <w:sz w:val="18"/>
                <w:szCs w:val="18"/>
              </w:rPr>
            </w:pPr>
            <w:r w:rsidRPr="005064A5">
              <w:rPr>
                <w:rFonts w:eastAsia="黑体" w:hint="eastAsia"/>
                <w:bCs/>
                <w:color w:val="000000"/>
                <w:sz w:val="18"/>
                <w:szCs w:val="18"/>
              </w:rPr>
              <w:t>海南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bCs/>
                <w:color w:val="000000"/>
                <w:sz w:val="18"/>
                <w:szCs w:val="18"/>
              </w:rPr>
            </w:pPr>
            <w:r w:rsidRPr="005064A5">
              <w:rPr>
                <w:rFonts w:eastAsia="黑体" w:hint="eastAsia"/>
                <w:bCs/>
                <w:color w:val="000000"/>
                <w:sz w:val="18"/>
                <w:szCs w:val="18"/>
              </w:rPr>
              <w:t>广东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bCs/>
                <w:color w:val="000000"/>
                <w:sz w:val="18"/>
                <w:szCs w:val="18"/>
              </w:rPr>
            </w:pPr>
            <w:r w:rsidRPr="005064A5">
              <w:rPr>
                <w:rFonts w:eastAsia="黑体" w:hint="eastAsia"/>
                <w:bCs/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5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</w:tr>
      <w:tr w:rsidR="00E02E64" w:rsidRPr="005064A5" w:rsidTr="00CA2718">
        <w:tblPrEx>
          <w:tblCellMar>
            <w:left w:w="108" w:type="dxa"/>
            <w:right w:w="108" w:type="dxa"/>
          </w:tblCellMar>
        </w:tblPrEx>
        <w:trPr>
          <w:trHeight w:hRule="exact" w:val="452"/>
          <w:jc w:val="center"/>
        </w:trPr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bCs/>
                <w:color w:val="000000"/>
                <w:sz w:val="18"/>
                <w:szCs w:val="18"/>
              </w:rPr>
            </w:pPr>
            <w:r w:rsidRPr="005064A5">
              <w:rPr>
                <w:rFonts w:hint="eastAsia"/>
                <w:bCs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77" w:type="dxa"/>
            <w:tcBorders>
              <w:top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19" w:type="dxa"/>
            <w:tcBorders>
              <w:top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2E64" w:rsidRPr="005064A5" w:rsidTr="00CA2718">
        <w:tblPrEx>
          <w:tblCellMar>
            <w:left w:w="108" w:type="dxa"/>
            <w:right w:w="108" w:type="dxa"/>
          </w:tblCellMar>
        </w:tblPrEx>
        <w:trPr>
          <w:trHeight w:hRule="exact" w:val="452"/>
          <w:jc w:val="center"/>
        </w:trPr>
        <w:tc>
          <w:tcPr>
            <w:tcW w:w="547" w:type="dxa"/>
            <w:tcBorders>
              <w:bottom w:val="nil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bCs/>
                <w:color w:val="000000"/>
                <w:sz w:val="18"/>
                <w:szCs w:val="18"/>
              </w:rPr>
            </w:pPr>
            <w:r w:rsidRPr="005064A5">
              <w:rPr>
                <w:rFonts w:hint="eastAsia"/>
                <w:bCs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477" w:type="dxa"/>
            <w:tcBorders>
              <w:bottom w:val="nil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519" w:type="dxa"/>
            <w:tcBorders>
              <w:bottom w:val="nil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91" w:type="dxa"/>
            <w:tcBorders>
              <w:bottom w:val="nil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599" w:type="dxa"/>
            <w:tcBorders>
              <w:bottom w:val="nil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547" w:type="dxa"/>
            <w:tcBorders>
              <w:bottom w:val="nil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547" w:type="dxa"/>
            <w:tcBorders>
              <w:bottom w:val="nil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547" w:type="dxa"/>
            <w:tcBorders>
              <w:bottom w:val="nil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47" w:type="dxa"/>
            <w:tcBorders>
              <w:bottom w:val="nil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547" w:type="dxa"/>
            <w:tcBorders>
              <w:bottom w:val="nil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47" w:type="dxa"/>
            <w:tcBorders>
              <w:bottom w:val="nil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47" w:type="dxa"/>
            <w:tcBorders>
              <w:bottom w:val="nil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47" w:type="dxa"/>
            <w:tcBorders>
              <w:bottom w:val="nil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7" w:type="dxa"/>
            <w:tcBorders>
              <w:bottom w:val="nil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47" w:type="dxa"/>
            <w:tcBorders>
              <w:bottom w:val="nil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bottom w:val="nil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bottom w:val="nil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2E64" w:rsidRPr="005064A5" w:rsidTr="00CA2718">
        <w:tblPrEx>
          <w:tblCellMar>
            <w:left w:w="108" w:type="dxa"/>
            <w:right w:w="108" w:type="dxa"/>
          </w:tblCellMar>
        </w:tblPrEx>
        <w:trPr>
          <w:trHeight w:hRule="exact" w:val="452"/>
          <w:jc w:val="center"/>
        </w:trPr>
        <w:tc>
          <w:tcPr>
            <w:tcW w:w="547" w:type="dxa"/>
            <w:tcBorders>
              <w:top w:val="nil"/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bCs/>
                <w:color w:val="000000"/>
                <w:sz w:val="18"/>
                <w:szCs w:val="18"/>
              </w:rPr>
            </w:pPr>
            <w:r w:rsidRPr="005064A5">
              <w:rPr>
                <w:rFonts w:hint="eastAsia"/>
                <w:bCs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477" w:type="dxa"/>
            <w:tcBorders>
              <w:top w:val="nil"/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519" w:type="dxa"/>
            <w:tcBorders>
              <w:top w:val="nil"/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591" w:type="dxa"/>
            <w:tcBorders>
              <w:top w:val="nil"/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599" w:type="dxa"/>
            <w:tcBorders>
              <w:top w:val="nil"/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547" w:type="dxa"/>
            <w:tcBorders>
              <w:top w:val="nil"/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47" w:type="dxa"/>
            <w:tcBorders>
              <w:top w:val="nil"/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547" w:type="dxa"/>
            <w:tcBorders>
              <w:top w:val="nil"/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547" w:type="dxa"/>
            <w:tcBorders>
              <w:top w:val="nil"/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547" w:type="dxa"/>
            <w:tcBorders>
              <w:top w:val="nil"/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547" w:type="dxa"/>
            <w:tcBorders>
              <w:top w:val="nil"/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547" w:type="dxa"/>
            <w:tcBorders>
              <w:top w:val="nil"/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47" w:type="dxa"/>
            <w:tcBorders>
              <w:top w:val="nil"/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47" w:type="dxa"/>
            <w:tcBorders>
              <w:top w:val="nil"/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47" w:type="dxa"/>
            <w:tcBorders>
              <w:top w:val="nil"/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7" w:type="dxa"/>
            <w:tcBorders>
              <w:top w:val="nil"/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5064A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E02E64" w:rsidRPr="005064A5" w:rsidRDefault="00E02E64" w:rsidP="00E02E64">
      <w:pPr>
        <w:snapToGrid w:val="0"/>
        <w:spacing w:line="440" w:lineRule="exact"/>
        <w:ind w:firstLineChars="200" w:firstLine="482"/>
        <w:rPr>
          <w:b/>
          <w:color w:val="000000"/>
          <w:kern w:val="0"/>
          <w:sz w:val="24"/>
        </w:rPr>
      </w:pPr>
    </w:p>
    <w:p w:rsidR="00E02E64" w:rsidRPr="005064A5" w:rsidRDefault="00E02E64" w:rsidP="00E02E64">
      <w:pPr>
        <w:snapToGrid w:val="0"/>
        <w:spacing w:line="440" w:lineRule="exact"/>
        <w:ind w:firstLineChars="200" w:firstLine="482"/>
        <w:rPr>
          <w:b/>
          <w:color w:val="000000"/>
          <w:kern w:val="0"/>
          <w:sz w:val="24"/>
        </w:rPr>
      </w:pPr>
      <w:r w:rsidRPr="005064A5">
        <w:rPr>
          <w:b/>
          <w:color w:val="000000"/>
          <w:kern w:val="0"/>
          <w:sz w:val="24"/>
        </w:rPr>
        <w:lastRenderedPageBreak/>
        <w:t>3</w:t>
      </w:r>
      <w:r w:rsidRPr="005064A5">
        <w:rPr>
          <w:rFonts w:hint="eastAsia"/>
          <w:b/>
          <w:color w:val="000000"/>
          <w:kern w:val="0"/>
          <w:sz w:val="24"/>
        </w:rPr>
        <w:t>．学科结构</w:t>
      </w:r>
    </w:p>
    <w:p w:rsidR="00E02E64" w:rsidRPr="005064A5" w:rsidRDefault="00E02E64" w:rsidP="00E02E64">
      <w:pPr>
        <w:snapToGrid w:val="0"/>
        <w:spacing w:line="440" w:lineRule="exact"/>
        <w:ind w:firstLineChars="200" w:firstLine="480"/>
        <w:rPr>
          <w:color w:val="000000"/>
          <w:kern w:val="0"/>
          <w:sz w:val="24"/>
        </w:rPr>
      </w:pPr>
      <w:r w:rsidRPr="005064A5">
        <w:rPr>
          <w:rFonts w:hint="eastAsia"/>
          <w:color w:val="000000"/>
          <w:kern w:val="0"/>
          <w:sz w:val="24"/>
        </w:rPr>
        <w:t>学校</w:t>
      </w:r>
      <w:r w:rsidRPr="005064A5">
        <w:rPr>
          <w:color w:val="000000"/>
          <w:kern w:val="0"/>
          <w:sz w:val="24"/>
        </w:rPr>
        <w:t>2014</w:t>
      </w:r>
      <w:r w:rsidRPr="005064A5">
        <w:rPr>
          <w:rFonts w:hint="eastAsia"/>
          <w:color w:val="000000"/>
          <w:kern w:val="0"/>
          <w:sz w:val="24"/>
        </w:rPr>
        <w:t>届毕业生涉及农、理、工、经、管、文、法、哲、史、医、教育、艺术等</w:t>
      </w:r>
      <w:r w:rsidRPr="005064A5">
        <w:rPr>
          <w:color w:val="000000"/>
          <w:kern w:val="0"/>
          <w:sz w:val="24"/>
        </w:rPr>
        <w:t>12</w:t>
      </w:r>
      <w:r w:rsidRPr="005064A5">
        <w:rPr>
          <w:rFonts w:hint="eastAsia"/>
          <w:color w:val="000000"/>
          <w:kern w:val="0"/>
          <w:sz w:val="24"/>
        </w:rPr>
        <w:t>个学科门类。</w:t>
      </w:r>
    </w:p>
    <w:p w:rsidR="00E02E64" w:rsidRDefault="00E02E64" w:rsidP="00E02E64">
      <w:pPr>
        <w:widowControl/>
        <w:snapToGri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018405" cy="3317240"/>
            <wp:effectExtent l="0" t="0" r="0" b="0"/>
            <wp:docPr id="9" name="图片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表 1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33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E64" w:rsidRPr="005064A5" w:rsidRDefault="00E02E64" w:rsidP="00E02E64">
      <w:pPr>
        <w:widowControl/>
        <w:snapToGrid w:val="0"/>
        <w:jc w:val="center"/>
        <w:rPr>
          <w:color w:val="000000"/>
        </w:rPr>
      </w:pPr>
    </w:p>
    <w:p w:rsidR="00E02E64" w:rsidRPr="005064A5" w:rsidRDefault="00E02E64" w:rsidP="00E02E64">
      <w:pPr>
        <w:pStyle w:val="5"/>
        <w:spacing w:before="0" w:after="0" w:line="400" w:lineRule="exact"/>
        <w:jc w:val="center"/>
        <w:rPr>
          <w:rFonts w:ascii="黑体" w:eastAsia="黑体"/>
          <w:b w:val="0"/>
          <w:color w:val="000000"/>
          <w:sz w:val="24"/>
          <w:szCs w:val="24"/>
        </w:rPr>
      </w:pPr>
      <w:bookmarkStart w:id="28" w:name="_Toc406011044"/>
      <w:bookmarkStart w:id="29" w:name="_Toc406493309"/>
      <w:r w:rsidRPr="005064A5">
        <w:rPr>
          <w:rFonts w:ascii="黑体" w:eastAsia="黑体" w:hint="eastAsia"/>
          <w:b w:val="0"/>
          <w:color w:val="000000"/>
          <w:sz w:val="24"/>
          <w:szCs w:val="24"/>
        </w:rPr>
        <w:t>图</w:t>
      </w:r>
      <w:r w:rsidRPr="005064A5">
        <w:rPr>
          <w:rFonts w:ascii="黑体" w:eastAsia="黑体"/>
          <w:b w:val="0"/>
          <w:color w:val="000000"/>
          <w:sz w:val="24"/>
          <w:szCs w:val="24"/>
        </w:rPr>
        <w:t>1  2014</w:t>
      </w:r>
      <w:r w:rsidRPr="005064A5">
        <w:rPr>
          <w:rFonts w:ascii="黑体" w:eastAsia="黑体" w:hint="eastAsia"/>
          <w:b w:val="0"/>
          <w:color w:val="000000"/>
          <w:sz w:val="24"/>
          <w:szCs w:val="24"/>
        </w:rPr>
        <w:t>届本科毕业生学科结构统计图</w:t>
      </w:r>
      <w:bookmarkEnd w:id="28"/>
      <w:bookmarkEnd w:id="29"/>
    </w:p>
    <w:p w:rsidR="00E02E64" w:rsidRPr="005064A5" w:rsidRDefault="00E02E64" w:rsidP="00E02E64">
      <w:pPr>
        <w:widowControl/>
        <w:snapToGrid w:val="0"/>
        <w:jc w:val="center"/>
        <w:rPr>
          <w:color w:val="000000"/>
        </w:rPr>
      </w:pPr>
    </w:p>
    <w:p w:rsidR="00E02E64" w:rsidRPr="005064A5" w:rsidRDefault="00E02E64" w:rsidP="00E02E64">
      <w:pPr>
        <w:widowControl/>
        <w:snapToGrid w:val="0"/>
        <w:jc w:val="center"/>
        <w:rPr>
          <w:color w:val="000000"/>
        </w:rPr>
      </w:pPr>
    </w:p>
    <w:p w:rsidR="00E02E64" w:rsidRDefault="00E02E64" w:rsidP="00E02E64">
      <w:pPr>
        <w:widowControl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284470" cy="3434080"/>
            <wp:effectExtent l="0" t="0" r="0" b="0"/>
            <wp:docPr id="8" name="图片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表 1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728" b="9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0" w:name="_Toc406011045"/>
      <w:bookmarkStart w:id="31" w:name="_Toc406493310"/>
    </w:p>
    <w:p w:rsidR="00E02E64" w:rsidRDefault="00E02E64" w:rsidP="00E02E64">
      <w:pPr>
        <w:widowControl/>
        <w:jc w:val="center"/>
        <w:rPr>
          <w:rFonts w:ascii="黑体" w:eastAsia="黑体"/>
          <w:color w:val="000000"/>
          <w:sz w:val="24"/>
        </w:rPr>
      </w:pPr>
    </w:p>
    <w:p w:rsidR="00E02E64" w:rsidRDefault="00E02E64" w:rsidP="00E02E64">
      <w:pPr>
        <w:widowControl/>
        <w:jc w:val="center"/>
        <w:rPr>
          <w:rFonts w:ascii="黑体" w:eastAsia="黑体"/>
          <w:color w:val="000000"/>
          <w:sz w:val="24"/>
        </w:rPr>
      </w:pPr>
    </w:p>
    <w:p w:rsidR="00E02E64" w:rsidRDefault="00E02E64" w:rsidP="00E02E64">
      <w:pPr>
        <w:widowControl/>
        <w:jc w:val="center"/>
        <w:rPr>
          <w:rFonts w:ascii="黑体" w:eastAsia="黑体"/>
          <w:color w:val="000000"/>
          <w:sz w:val="24"/>
        </w:rPr>
      </w:pPr>
      <w:r w:rsidRPr="005064A5">
        <w:rPr>
          <w:rFonts w:ascii="黑体" w:eastAsia="黑体" w:hint="eastAsia"/>
          <w:color w:val="000000"/>
          <w:sz w:val="24"/>
        </w:rPr>
        <w:lastRenderedPageBreak/>
        <w:t>图</w:t>
      </w:r>
      <w:r w:rsidRPr="005064A5">
        <w:rPr>
          <w:rFonts w:ascii="黑体" w:eastAsia="黑体"/>
          <w:color w:val="000000"/>
          <w:sz w:val="24"/>
        </w:rPr>
        <w:t>2  2014</w:t>
      </w:r>
      <w:r w:rsidRPr="005064A5">
        <w:rPr>
          <w:rFonts w:ascii="黑体" w:eastAsia="黑体" w:hint="eastAsia"/>
          <w:color w:val="000000"/>
          <w:sz w:val="24"/>
        </w:rPr>
        <w:t>届毕业研究生学科结构统计图</w:t>
      </w:r>
      <w:bookmarkStart w:id="32" w:name="_Toc406009382"/>
      <w:bookmarkStart w:id="33" w:name="_Toc406009426"/>
      <w:bookmarkStart w:id="34" w:name="_Toc406009609"/>
      <w:bookmarkStart w:id="35" w:name="_Toc406011046"/>
      <w:bookmarkStart w:id="36" w:name="_Toc406493086"/>
      <w:bookmarkStart w:id="37" w:name="_Toc406493311"/>
      <w:bookmarkEnd w:id="30"/>
      <w:bookmarkEnd w:id="31"/>
    </w:p>
    <w:p w:rsidR="00E02E64" w:rsidRPr="005064A5" w:rsidRDefault="00E02E64" w:rsidP="009F0D1A">
      <w:pPr>
        <w:pStyle w:val="2"/>
        <w:spacing w:beforeLines="20" w:afterLines="20" w:line="240" w:lineRule="auto"/>
        <w:rPr>
          <w:rFonts w:ascii="Times New Roman" w:hAnsi="Times New Roman"/>
          <w:b w:val="0"/>
          <w:color w:val="000000"/>
          <w:sz w:val="30"/>
          <w:szCs w:val="30"/>
        </w:rPr>
      </w:pPr>
      <w:bookmarkStart w:id="38" w:name="_Toc407778080"/>
      <w:bookmarkStart w:id="39" w:name="_Toc407778387"/>
      <w:r w:rsidRPr="005064A5">
        <w:rPr>
          <w:rFonts w:ascii="Times New Roman" w:hAnsi="Times New Roman" w:hint="eastAsia"/>
          <w:b w:val="0"/>
          <w:color w:val="000000"/>
          <w:sz w:val="30"/>
          <w:szCs w:val="30"/>
        </w:rPr>
        <w:t>二、毕业生就业情况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E02E64" w:rsidRPr="005064A5" w:rsidRDefault="00E02E64" w:rsidP="00E02E64">
      <w:pPr>
        <w:pStyle w:val="30"/>
        <w:rPr>
          <w:color w:val="000000"/>
        </w:rPr>
      </w:pPr>
      <w:bookmarkStart w:id="40" w:name="_Toc406009610"/>
      <w:bookmarkStart w:id="41" w:name="_Toc406011047"/>
      <w:bookmarkStart w:id="42" w:name="_Toc406493087"/>
      <w:bookmarkStart w:id="43" w:name="_Toc406493312"/>
      <w:bookmarkStart w:id="44" w:name="_Toc407778081"/>
      <w:bookmarkStart w:id="45" w:name="_Toc407778388"/>
      <w:r w:rsidRPr="005064A5">
        <w:rPr>
          <w:rFonts w:hint="eastAsia"/>
          <w:color w:val="000000"/>
        </w:rPr>
        <w:t>（一）毕业生就业率</w:t>
      </w:r>
      <w:bookmarkEnd w:id="40"/>
      <w:bookmarkEnd w:id="41"/>
      <w:bookmarkEnd w:id="42"/>
      <w:bookmarkEnd w:id="43"/>
      <w:bookmarkEnd w:id="44"/>
      <w:bookmarkEnd w:id="45"/>
    </w:p>
    <w:p w:rsidR="00E02E64" w:rsidRPr="005064A5" w:rsidRDefault="00E02E64" w:rsidP="00E02E64">
      <w:pPr>
        <w:snapToGrid w:val="0"/>
        <w:spacing w:line="440" w:lineRule="exact"/>
        <w:ind w:firstLineChars="200" w:firstLine="482"/>
        <w:rPr>
          <w:b/>
          <w:color w:val="000000"/>
          <w:kern w:val="0"/>
          <w:sz w:val="24"/>
        </w:rPr>
      </w:pPr>
      <w:r w:rsidRPr="005064A5">
        <w:rPr>
          <w:b/>
          <w:color w:val="000000"/>
          <w:kern w:val="0"/>
          <w:sz w:val="24"/>
        </w:rPr>
        <w:t>1</w:t>
      </w:r>
      <w:r w:rsidRPr="005064A5">
        <w:rPr>
          <w:rFonts w:hint="eastAsia"/>
          <w:b/>
          <w:color w:val="000000"/>
          <w:kern w:val="0"/>
          <w:sz w:val="24"/>
        </w:rPr>
        <w:t>．就业率</w:t>
      </w:r>
    </w:p>
    <w:p w:rsidR="00E02E64" w:rsidRDefault="00E02E64" w:rsidP="00E02E64">
      <w:pPr>
        <w:snapToGrid w:val="0"/>
        <w:spacing w:line="440" w:lineRule="exact"/>
        <w:ind w:firstLineChars="200" w:firstLine="480"/>
        <w:rPr>
          <w:color w:val="000000"/>
          <w:kern w:val="0"/>
          <w:sz w:val="24"/>
        </w:rPr>
      </w:pPr>
      <w:smartTag w:uri="urn:schemas-microsoft-com:office:smarttags" w:element="chsdate">
        <w:smartTagPr>
          <w:attr w:name="Year" w:val="2014"/>
          <w:attr w:name="Month" w:val="12"/>
          <w:attr w:name="Day" w:val="1"/>
          <w:attr w:name="IsLunarDate" w:val="False"/>
          <w:attr w:name="IsROCDate" w:val="False"/>
        </w:smartTagPr>
        <w:r w:rsidRPr="005064A5">
          <w:rPr>
            <w:color w:val="000000"/>
            <w:kern w:val="0"/>
            <w:sz w:val="24"/>
          </w:rPr>
          <w:t>2014</w:t>
        </w:r>
        <w:r w:rsidRPr="005064A5">
          <w:rPr>
            <w:rFonts w:hint="eastAsia"/>
            <w:color w:val="000000"/>
            <w:kern w:val="0"/>
            <w:sz w:val="24"/>
          </w:rPr>
          <w:t>年</w:t>
        </w:r>
        <w:r w:rsidRPr="005064A5">
          <w:rPr>
            <w:color w:val="000000"/>
            <w:kern w:val="0"/>
            <w:sz w:val="24"/>
          </w:rPr>
          <w:t>12</w:t>
        </w:r>
        <w:r w:rsidRPr="005064A5">
          <w:rPr>
            <w:rFonts w:hint="eastAsia"/>
            <w:color w:val="000000"/>
            <w:kern w:val="0"/>
            <w:sz w:val="24"/>
          </w:rPr>
          <w:t>月</w:t>
        </w:r>
        <w:r w:rsidRPr="005064A5">
          <w:rPr>
            <w:color w:val="000000"/>
            <w:kern w:val="0"/>
            <w:sz w:val="24"/>
          </w:rPr>
          <w:t>1</w:t>
        </w:r>
        <w:r w:rsidRPr="005064A5">
          <w:rPr>
            <w:rFonts w:hint="eastAsia"/>
            <w:color w:val="000000"/>
            <w:kern w:val="0"/>
            <w:sz w:val="24"/>
          </w:rPr>
          <w:t>日</w:t>
        </w:r>
      </w:smartTag>
      <w:r w:rsidRPr="005064A5">
        <w:rPr>
          <w:rFonts w:hint="eastAsia"/>
          <w:color w:val="000000"/>
          <w:kern w:val="0"/>
          <w:sz w:val="24"/>
        </w:rPr>
        <w:t>，毕业生就业率为</w:t>
      </w:r>
      <w:r w:rsidRPr="005064A5">
        <w:rPr>
          <w:color w:val="000000"/>
          <w:kern w:val="0"/>
          <w:sz w:val="24"/>
        </w:rPr>
        <w:t>94.17%</w:t>
      </w:r>
      <w:r w:rsidRPr="005064A5">
        <w:rPr>
          <w:rFonts w:hint="eastAsia"/>
          <w:color w:val="000000"/>
          <w:kern w:val="0"/>
          <w:sz w:val="24"/>
        </w:rPr>
        <w:t>，其中本科生就业率为</w:t>
      </w:r>
      <w:r w:rsidRPr="005064A5">
        <w:rPr>
          <w:color w:val="000000"/>
          <w:kern w:val="0"/>
          <w:sz w:val="24"/>
        </w:rPr>
        <w:t>94.57%</w:t>
      </w:r>
      <w:r w:rsidRPr="005064A5">
        <w:rPr>
          <w:rFonts w:hint="eastAsia"/>
          <w:color w:val="000000"/>
          <w:kern w:val="0"/>
          <w:sz w:val="24"/>
        </w:rPr>
        <w:t>，研究生就业率为</w:t>
      </w:r>
      <w:r w:rsidRPr="005064A5">
        <w:rPr>
          <w:color w:val="000000"/>
          <w:kern w:val="0"/>
          <w:sz w:val="24"/>
        </w:rPr>
        <w:t>93.12%</w:t>
      </w:r>
      <w:r w:rsidRPr="005064A5">
        <w:rPr>
          <w:rFonts w:hint="eastAsia"/>
          <w:color w:val="000000"/>
          <w:kern w:val="0"/>
          <w:sz w:val="24"/>
        </w:rPr>
        <w:t>。</w:t>
      </w:r>
    </w:p>
    <w:p w:rsidR="00E02E64" w:rsidRPr="00FB2C36" w:rsidRDefault="00E02E64" w:rsidP="009F0D1A">
      <w:pPr>
        <w:pStyle w:val="4"/>
        <w:spacing w:before="0" w:afterLines="20" w:line="400" w:lineRule="exact"/>
        <w:jc w:val="center"/>
        <w:rPr>
          <w:rFonts w:ascii="黑体" w:eastAsia="黑体"/>
          <w:b w:val="0"/>
          <w:color w:val="000000"/>
          <w:sz w:val="24"/>
          <w:szCs w:val="24"/>
        </w:rPr>
      </w:pPr>
      <w:bookmarkStart w:id="46" w:name="_Toc406009611"/>
      <w:bookmarkStart w:id="47" w:name="_Toc406493313"/>
      <w:bookmarkStart w:id="48" w:name="_Toc407778389"/>
      <w:r w:rsidRPr="00FB2C36">
        <w:rPr>
          <w:rFonts w:ascii="黑体" w:eastAsia="黑体" w:hint="eastAsia"/>
          <w:b w:val="0"/>
          <w:color w:val="000000"/>
          <w:sz w:val="24"/>
          <w:szCs w:val="24"/>
        </w:rPr>
        <w:t>表</w:t>
      </w:r>
      <w:r w:rsidRPr="00FB2C36">
        <w:rPr>
          <w:rFonts w:ascii="黑体" w:eastAsia="黑体"/>
          <w:b w:val="0"/>
          <w:color w:val="000000"/>
          <w:sz w:val="24"/>
          <w:szCs w:val="24"/>
        </w:rPr>
        <w:t>3  2014</w:t>
      </w:r>
      <w:r w:rsidRPr="00FB2C36">
        <w:rPr>
          <w:rFonts w:ascii="黑体" w:eastAsia="黑体" w:hint="eastAsia"/>
          <w:b w:val="0"/>
          <w:color w:val="000000"/>
          <w:sz w:val="24"/>
          <w:szCs w:val="24"/>
        </w:rPr>
        <w:t>届毕业生就业率统计表</w:t>
      </w:r>
      <w:bookmarkEnd w:id="46"/>
      <w:bookmarkEnd w:id="47"/>
      <w:bookmarkEnd w:id="48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2055"/>
        <w:gridCol w:w="2055"/>
        <w:gridCol w:w="2056"/>
        <w:gridCol w:w="2056"/>
      </w:tblGrid>
      <w:tr w:rsidR="00E02E64" w:rsidRPr="005064A5" w:rsidTr="00CA2718">
        <w:trPr>
          <w:trHeight w:val="745"/>
          <w:jc w:val="center"/>
        </w:trPr>
        <w:tc>
          <w:tcPr>
            <w:tcW w:w="205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02E64" w:rsidRPr="005064A5" w:rsidRDefault="003C276A" w:rsidP="00CA2718">
            <w:pPr>
              <w:jc w:val="center"/>
              <w:rPr>
                <w:color w:val="000000"/>
                <w:szCs w:val="21"/>
              </w:rPr>
            </w:pPr>
            <w:r w:rsidRPr="003C276A">
              <w:rPr>
                <w:noProof/>
              </w:rPr>
              <w:pict>
                <v:group id="组合 10" o:spid="_x0000_s1026" style="position:absolute;left:0;text-align:left;margin-left:-5.4pt;margin-top:0;width:104.4pt;height:36.85pt;z-index:251659264" coordsize="2055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">
                  <v:line id="__TH_L51" o:spid="_x0000_s1027" style="position:absolute;visibility:visible" from="0,0" to="2055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52" o:spid="_x0000_s1028" type="#_x0000_t202" style="position:absolute;left:1103;top:42;width:253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E02E64" w:rsidRDefault="00E02E64" w:rsidP="00E02E64">
                          <w:pPr>
                            <w:snapToGrid w:val="0"/>
                            <w:rPr>
                              <w:rFonts w:ascii="黑体" w:eastAsia="黑体" w:hAnsi="黑体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</w:rPr>
                            <w:t>学</w:t>
                          </w:r>
                        </w:p>
                      </w:txbxContent>
                    </v:textbox>
                  </v:shape>
                  <v:shape id="__TH_B1253" o:spid="_x0000_s1029" type="#_x0000_t202" style="position:absolute;left:1569;top:180;width:253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E02E64" w:rsidRDefault="00E02E64" w:rsidP="00E02E64">
                          <w:pPr>
                            <w:snapToGrid w:val="0"/>
                            <w:rPr>
                              <w:rFonts w:ascii="黑体" w:eastAsia="黑体" w:hAnsi="黑体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</w:rPr>
                            <w:t>历</w:t>
                          </w:r>
                        </w:p>
                      </w:txbxContent>
                    </v:textbox>
                  </v:shape>
                  <v:shape id="__TH_B2154" o:spid="_x0000_s1030" type="#_x0000_t202" style="position:absolute;left:125;top:191;width:253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E02E64" w:rsidRDefault="00E02E64" w:rsidP="00E02E64">
                          <w:pPr>
                            <w:snapToGrid w:val="0"/>
                            <w:rPr>
                              <w:rFonts w:ascii="黑体" w:eastAsia="黑体" w:hAnsi="黑体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</w:rPr>
                            <w:t>就</w:t>
                          </w:r>
                        </w:p>
                      </w:txbxContent>
                    </v:textbox>
                  </v:shape>
                  <v:shape id="__TH_B2255" o:spid="_x0000_s1031" type="#_x0000_t202" style="position:absolute;left:366;top:262;width:253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E02E64" w:rsidRDefault="00E02E64" w:rsidP="00E02E64">
                          <w:pPr>
                            <w:snapToGrid w:val="0"/>
                            <w:rPr>
                              <w:rFonts w:ascii="黑体" w:eastAsia="黑体" w:hAnsi="黑体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</w:rPr>
                            <w:t>业</w:t>
                          </w:r>
                        </w:p>
                      </w:txbxContent>
                    </v:textbox>
                  </v:shape>
                  <v:shape id="__TH_B2356" o:spid="_x0000_s1032" type="#_x0000_t202" style="position:absolute;left:607;top:333;width:253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E02E64" w:rsidRDefault="00E02E64" w:rsidP="00E02E64">
                          <w:pPr>
                            <w:snapToGrid w:val="0"/>
                            <w:rPr>
                              <w:rFonts w:ascii="黑体" w:eastAsia="黑体" w:hAnsi="黑体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</w:rPr>
                            <w:t>率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05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02E64" w:rsidRPr="005064A5" w:rsidRDefault="00E02E64" w:rsidP="00CA2718">
            <w:pPr>
              <w:jc w:val="center"/>
              <w:rPr>
                <w:rFonts w:eastAsia="黑体"/>
                <w:color w:val="000000"/>
                <w:szCs w:val="21"/>
              </w:rPr>
            </w:pPr>
            <w:r w:rsidRPr="005064A5">
              <w:rPr>
                <w:rFonts w:eastAsia="黑体" w:hint="eastAsia"/>
                <w:color w:val="000000"/>
                <w:szCs w:val="21"/>
              </w:rPr>
              <w:t>总体</w:t>
            </w:r>
          </w:p>
        </w:tc>
        <w:tc>
          <w:tcPr>
            <w:tcW w:w="205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02E64" w:rsidRPr="005064A5" w:rsidRDefault="00E02E64" w:rsidP="00CA2718">
            <w:pPr>
              <w:jc w:val="center"/>
              <w:rPr>
                <w:rFonts w:eastAsia="黑体"/>
                <w:color w:val="000000"/>
                <w:szCs w:val="21"/>
              </w:rPr>
            </w:pPr>
            <w:r w:rsidRPr="005064A5">
              <w:rPr>
                <w:rFonts w:eastAsia="黑体" w:hint="eastAsia"/>
                <w:color w:val="000000"/>
                <w:szCs w:val="21"/>
              </w:rPr>
              <w:t>本科生</w:t>
            </w:r>
          </w:p>
        </w:tc>
        <w:tc>
          <w:tcPr>
            <w:tcW w:w="205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02E64" w:rsidRPr="005064A5" w:rsidRDefault="00E02E64" w:rsidP="00CA2718">
            <w:pPr>
              <w:jc w:val="center"/>
              <w:rPr>
                <w:rFonts w:eastAsia="黑体"/>
                <w:color w:val="000000"/>
                <w:szCs w:val="21"/>
              </w:rPr>
            </w:pPr>
            <w:r w:rsidRPr="005064A5">
              <w:rPr>
                <w:rFonts w:eastAsia="黑体" w:hint="eastAsia"/>
                <w:color w:val="000000"/>
                <w:szCs w:val="21"/>
              </w:rPr>
              <w:t>研究生</w:t>
            </w:r>
          </w:p>
        </w:tc>
      </w:tr>
      <w:tr w:rsidR="00E02E64" w:rsidRPr="005064A5" w:rsidTr="00CA2718">
        <w:trPr>
          <w:trHeight w:val="460"/>
          <w:jc w:val="center"/>
        </w:trPr>
        <w:tc>
          <w:tcPr>
            <w:tcW w:w="2055" w:type="dxa"/>
            <w:tcBorders>
              <w:top w:val="nil"/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064A5">
              <w:rPr>
                <w:rFonts w:hint="eastAsia"/>
                <w:color w:val="000000"/>
                <w:kern w:val="0"/>
                <w:szCs w:val="21"/>
              </w:rPr>
              <w:t>就业率</w:t>
            </w:r>
          </w:p>
        </w:tc>
        <w:tc>
          <w:tcPr>
            <w:tcW w:w="2055" w:type="dxa"/>
            <w:tcBorders>
              <w:top w:val="nil"/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064A5">
              <w:rPr>
                <w:color w:val="000000"/>
                <w:kern w:val="0"/>
                <w:szCs w:val="21"/>
              </w:rPr>
              <w:t>94.17%</w:t>
            </w:r>
          </w:p>
        </w:tc>
        <w:tc>
          <w:tcPr>
            <w:tcW w:w="2056" w:type="dxa"/>
            <w:tcBorders>
              <w:top w:val="nil"/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064A5">
              <w:rPr>
                <w:color w:val="000000"/>
                <w:kern w:val="0"/>
                <w:szCs w:val="21"/>
              </w:rPr>
              <w:t>94.57%</w:t>
            </w:r>
          </w:p>
        </w:tc>
        <w:tc>
          <w:tcPr>
            <w:tcW w:w="2056" w:type="dxa"/>
            <w:tcBorders>
              <w:top w:val="nil"/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064A5">
              <w:rPr>
                <w:color w:val="000000"/>
                <w:kern w:val="0"/>
                <w:szCs w:val="21"/>
              </w:rPr>
              <w:t>93.12%</w:t>
            </w:r>
          </w:p>
        </w:tc>
      </w:tr>
    </w:tbl>
    <w:p w:rsidR="00E02E64" w:rsidRPr="005064A5" w:rsidRDefault="00D30127" w:rsidP="00E02E64">
      <w:pPr>
        <w:snapToGrid w:val="0"/>
        <w:spacing w:line="440" w:lineRule="exact"/>
        <w:ind w:firstLineChars="200" w:firstLine="482"/>
        <w:rPr>
          <w:b/>
          <w:color w:val="000000"/>
          <w:kern w:val="0"/>
          <w:sz w:val="24"/>
        </w:rPr>
      </w:pPr>
      <w:r>
        <w:rPr>
          <w:rFonts w:hint="eastAsia"/>
          <w:b/>
          <w:color w:val="000000"/>
          <w:kern w:val="0"/>
          <w:sz w:val="24"/>
        </w:rPr>
        <w:t>2</w:t>
      </w:r>
      <w:r w:rsidR="00E02E64" w:rsidRPr="005064A5">
        <w:rPr>
          <w:rFonts w:hint="eastAsia"/>
          <w:b/>
          <w:color w:val="000000"/>
          <w:kern w:val="0"/>
          <w:sz w:val="24"/>
        </w:rPr>
        <w:t>．困难毕业生就业率</w:t>
      </w:r>
    </w:p>
    <w:p w:rsidR="00E02E64" w:rsidRPr="005064A5" w:rsidRDefault="00E02E64" w:rsidP="00E02E64">
      <w:pPr>
        <w:snapToGrid w:val="0"/>
        <w:spacing w:line="440" w:lineRule="exact"/>
        <w:ind w:firstLineChars="200" w:firstLine="480"/>
        <w:rPr>
          <w:color w:val="000000"/>
          <w:kern w:val="0"/>
          <w:sz w:val="24"/>
        </w:rPr>
      </w:pPr>
      <w:r w:rsidRPr="005064A5">
        <w:rPr>
          <w:color w:val="000000"/>
          <w:kern w:val="0"/>
          <w:sz w:val="24"/>
        </w:rPr>
        <w:t>2014</w:t>
      </w:r>
      <w:r w:rsidRPr="005064A5">
        <w:rPr>
          <w:rFonts w:hint="eastAsia"/>
          <w:color w:val="000000"/>
          <w:kern w:val="0"/>
          <w:sz w:val="24"/>
        </w:rPr>
        <w:t>届毕业生中共有困难学生</w:t>
      </w:r>
      <w:r w:rsidRPr="005064A5">
        <w:rPr>
          <w:color w:val="000000"/>
          <w:kern w:val="0"/>
          <w:sz w:val="24"/>
        </w:rPr>
        <w:t>1640</w:t>
      </w:r>
      <w:r w:rsidRPr="005064A5">
        <w:rPr>
          <w:rFonts w:hint="eastAsia"/>
          <w:color w:val="000000"/>
          <w:kern w:val="0"/>
          <w:sz w:val="24"/>
        </w:rPr>
        <w:t>人，其中本科生</w:t>
      </w:r>
      <w:r w:rsidRPr="005064A5">
        <w:rPr>
          <w:color w:val="000000"/>
          <w:kern w:val="0"/>
          <w:sz w:val="24"/>
        </w:rPr>
        <w:t>1625</w:t>
      </w:r>
      <w:r w:rsidRPr="005064A5">
        <w:rPr>
          <w:rFonts w:hint="eastAsia"/>
          <w:color w:val="000000"/>
          <w:kern w:val="0"/>
          <w:sz w:val="24"/>
        </w:rPr>
        <w:t>人，就业率为</w:t>
      </w:r>
      <w:r w:rsidRPr="005064A5">
        <w:rPr>
          <w:color w:val="000000"/>
          <w:kern w:val="0"/>
          <w:sz w:val="24"/>
        </w:rPr>
        <w:t>94.15%</w:t>
      </w:r>
      <w:r w:rsidRPr="005064A5">
        <w:rPr>
          <w:rFonts w:hint="eastAsia"/>
          <w:color w:val="000000"/>
          <w:kern w:val="0"/>
          <w:sz w:val="24"/>
        </w:rPr>
        <w:t>；研究生</w:t>
      </w:r>
      <w:r w:rsidRPr="005064A5">
        <w:rPr>
          <w:color w:val="000000"/>
          <w:kern w:val="0"/>
          <w:sz w:val="24"/>
        </w:rPr>
        <w:t>15</w:t>
      </w:r>
      <w:r w:rsidRPr="005064A5">
        <w:rPr>
          <w:rFonts w:hint="eastAsia"/>
          <w:color w:val="000000"/>
          <w:kern w:val="0"/>
          <w:sz w:val="24"/>
        </w:rPr>
        <w:t>人，就业率为</w:t>
      </w:r>
      <w:r w:rsidRPr="005064A5">
        <w:rPr>
          <w:color w:val="000000"/>
          <w:kern w:val="0"/>
          <w:sz w:val="24"/>
        </w:rPr>
        <w:t>100%</w:t>
      </w:r>
      <w:r w:rsidRPr="005064A5">
        <w:rPr>
          <w:rFonts w:hint="eastAsia"/>
          <w:color w:val="000000"/>
          <w:kern w:val="0"/>
          <w:sz w:val="24"/>
        </w:rPr>
        <w:t>。</w:t>
      </w:r>
    </w:p>
    <w:p w:rsidR="00E02E64" w:rsidRPr="005064A5" w:rsidRDefault="00E02E64" w:rsidP="00E02E64">
      <w:pPr>
        <w:snapToGrid w:val="0"/>
        <w:spacing w:line="440" w:lineRule="exact"/>
        <w:ind w:firstLineChars="200" w:firstLine="480"/>
        <w:rPr>
          <w:color w:val="000000"/>
          <w:kern w:val="0"/>
          <w:sz w:val="24"/>
        </w:rPr>
      </w:pPr>
    </w:p>
    <w:p w:rsidR="00E02E64" w:rsidRPr="00FB2C36" w:rsidRDefault="00E02E64" w:rsidP="009F0D1A">
      <w:pPr>
        <w:pStyle w:val="4"/>
        <w:spacing w:before="0" w:afterLines="20" w:line="400" w:lineRule="exact"/>
        <w:jc w:val="center"/>
        <w:rPr>
          <w:rFonts w:ascii="黑体" w:eastAsia="黑体"/>
          <w:b w:val="0"/>
          <w:color w:val="000000"/>
          <w:sz w:val="24"/>
          <w:szCs w:val="24"/>
        </w:rPr>
      </w:pPr>
      <w:bookmarkStart w:id="49" w:name="_Toc406009613"/>
      <w:bookmarkStart w:id="50" w:name="_Toc406493314"/>
      <w:bookmarkStart w:id="51" w:name="_Toc407778390"/>
      <w:r w:rsidRPr="00FB2C36">
        <w:rPr>
          <w:rFonts w:ascii="黑体" w:eastAsia="黑体" w:hint="eastAsia"/>
          <w:b w:val="0"/>
          <w:color w:val="000000"/>
          <w:sz w:val="24"/>
          <w:szCs w:val="24"/>
        </w:rPr>
        <w:t>表</w:t>
      </w:r>
      <w:r w:rsidRPr="00FB2C36">
        <w:rPr>
          <w:rFonts w:ascii="黑体" w:eastAsia="黑体"/>
          <w:b w:val="0"/>
          <w:color w:val="000000"/>
          <w:sz w:val="24"/>
          <w:szCs w:val="24"/>
        </w:rPr>
        <w:t>4  2014</w:t>
      </w:r>
      <w:r w:rsidRPr="00FB2C36">
        <w:rPr>
          <w:rFonts w:ascii="黑体" w:eastAsia="黑体" w:hint="eastAsia"/>
          <w:b w:val="0"/>
          <w:color w:val="000000"/>
          <w:sz w:val="24"/>
          <w:szCs w:val="24"/>
        </w:rPr>
        <w:t>届困难本科毕业生就业率统计表</w:t>
      </w:r>
      <w:bookmarkEnd w:id="49"/>
      <w:bookmarkEnd w:id="50"/>
      <w:bookmarkEnd w:id="51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1188"/>
        <w:gridCol w:w="720"/>
        <w:gridCol w:w="1260"/>
        <w:gridCol w:w="2340"/>
        <w:gridCol w:w="1440"/>
        <w:gridCol w:w="1440"/>
      </w:tblGrid>
      <w:tr w:rsidR="00E02E64" w:rsidRPr="005064A5" w:rsidTr="00CA2718">
        <w:trPr>
          <w:trHeight w:val="470"/>
          <w:jc w:val="center"/>
        </w:trPr>
        <w:tc>
          <w:tcPr>
            <w:tcW w:w="11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5064A5">
              <w:rPr>
                <w:rFonts w:eastAsia="黑体" w:hint="eastAsia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rPr>
                <w:rFonts w:eastAsia="黑体"/>
                <w:color w:val="000000"/>
                <w:kern w:val="0"/>
                <w:szCs w:val="21"/>
              </w:rPr>
            </w:pPr>
            <w:r w:rsidRPr="005064A5">
              <w:rPr>
                <w:rFonts w:eastAsia="黑体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5064A5">
              <w:rPr>
                <w:rFonts w:eastAsia="黑体" w:hint="eastAsia"/>
                <w:color w:val="000000"/>
                <w:kern w:val="0"/>
                <w:szCs w:val="21"/>
              </w:rPr>
              <w:t>升学出国（境）人数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5064A5">
              <w:rPr>
                <w:rFonts w:eastAsia="黑体" w:hint="eastAsia"/>
                <w:color w:val="000000"/>
                <w:kern w:val="0"/>
                <w:szCs w:val="21"/>
              </w:rPr>
              <w:t>升学出国（境）人数占该类别人数的比例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5064A5">
              <w:rPr>
                <w:rFonts w:eastAsia="黑体" w:hint="eastAsia"/>
                <w:color w:val="000000"/>
                <w:kern w:val="0"/>
                <w:szCs w:val="21"/>
              </w:rPr>
              <w:t>就业人数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5064A5">
              <w:rPr>
                <w:rFonts w:eastAsia="黑体" w:hint="eastAsia"/>
                <w:color w:val="000000"/>
                <w:kern w:val="0"/>
                <w:szCs w:val="21"/>
              </w:rPr>
              <w:t>就业率</w:t>
            </w:r>
          </w:p>
        </w:tc>
      </w:tr>
      <w:tr w:rsidR="00E02E64" w:rsidRPr="005064A5" w:rsidTr="00CA2718">
        <w:trPr>
          <w:trHeight w:val="470"/>
          <w:jc w:val="center"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 w:rsidRPr="005064A5">
              <w:rPr>
                <w:rFonts w:hint="eastAsia"/>
                <w:color w:val="000000"/>
                <w:kern w:val="0"/>
                <w:szCs w:val="21"/>
              </w:rPr>
              <w:t>非困难生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064A5">
              <w:rPr>
                <w:color w:val="000000"/>
                <w:kern w:val="0"/>
                <w:szCs w:val="21"/>
              </w:rPr>
              <w:t>3663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064A5">
              <w:rPr>
                <w:color w:val="000000"/>
                <w:kern w:val="0"/>
                <w:szCs w:val="21"/>
              </w:rPr>
              <w:t>1337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064A5">
              <w:rPr>
                <w:color w:val="000000"/>
                <w:kern w:val="0"/>
                <w:szCs w:val="21"/>
              </w:rPr>
              <w:t>36.50%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064A5">
              <w:rPr>
                <w:color w:val="000000"/>
                <w:kern w:val="0"/>
                <w:szCs w:val="21"/>
              </w:rPr>
              <w:t>3467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064A5">
              <w:rPr>
                <w:color w:val="000000"/>
                <w:kern w:val="0"/>
                <w:szCs w:val="21"/>
              </w:rPr>
              <w:t>94.65%</w:t>
            </w:r>
          </w:p>
        </w:tc>
      </w:tr>
      <w:tr w:rsidR="00E02E64" w:rsidRPr="005064A5" w:rsidTr="00CA2718">
        <w:trPr>
          <w:trHeight w:val="470"/>
          <w:jc w:val="center"/>
        </w:trPr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 w:rsidRPr="005064A5">
              <w:rPr>
                <w:rFonts w:hint="eastAsia"/>
                <w:color w:val="000000"/>
                <w:kern w:val="0"/>
                <w:szCs w:val="21"/>
              </w:rPr>
              <w:t>困难生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064A5">
              <w:rPr>
                <w:color w:val="000000"/>
                <w:kern w:val="0"/>
                <w:szCs w:val="21"/>
              </w:rPr>
              <w:t>1625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064A5">
              <w:rPr>
                <w:color w:val="000000"/>
                <w:kern w:val="0"/>
                <w:szCs w:val="21"/>
              </w:rPr>
              <w:t>473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064A5">
              <w:rPr>
                <w:color w:val="000000"/>
                <w:kern w:val="0"/>
                <w:szCs w:val="21"/>
              </w:rPr>
              <w:t>29.11%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064A5">
              <w:rPr>
                <w:color w:val="000000"/>
                <w:kern w:val="0"/>
                <w:szCs w:val="21"/>
              </w:rPr>
              <w:t>1530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064A5">
              <w:rPr>
                <w:color w:val="000000"/>
                <w:kern w:val="0"/>
                <w:szCs w:val="21"/>
              </w:rPr>
              <w:t>94.15%</w:t>
            </w:r>
          </w:p>
        </w:tc>
      </w:tr>
    </w:tbl>
    <w:p w:rsidR="00E02E64" w:rsidRPr="00FB2C36" w:rsidRDefault="00E02E64" w:rsidP="009F0D1A">
      <w:pPr>
        <w:pStyle w:val="4"/>
        <w:spacing w:before="0" w:afterLines="20" w:line="400" w:lineRule="exact"/>
        <w:jc w:val="center"/>
        <w:rPr>
          <w:rFonts w:ascii="黑体" w:eastAsia="黑体"/>
          <w:b w:val="0"/>
          <w:color w:val="000000"/>
          <w:sz w:val="24"/>
          <w:szCs w:val="24"/>
        </w:rPr>
      </w:pPr>
      <w:bookmarkStart w:id="52" w:name="_Toc406009614"/>
    </w:p>
    <w:p w:rsidR="00E02E64" w:rsidRPr="00FB2C36" w:rsidRDefault="00E02E64" w:rsidP="009F0D1A">
      <w:pPr>
        <w:pStyle w:val="4"/>
        <w:spacing w:before="0" w:afterLines="20" w:line="400" w:lineRule="exact"/>
        <w:jc w:val="center"/>
        <w:rPr>
          <w:rFonts w:ascii="黑体" w:eastAsia="黑体"/>
          <w:b w:val="0"/>
          <w:color w:val="000000"/>
          <w:sz w:val="24"/>
          <w:szCs w:val="24"/>
        </w:rPr>
      </w:pPr>
      <w:bookmarkStart w:id="53" w:name="_Toc406493315"/>
      <w:bookmarkStart w:id="54" w:name="_Toc407778391"/>
      <w:r w:rsidRPr="00FB2C36">
        <w:rPr>
          <w:rFonts w:ascii="黑体" w:eastAsia="黑体" w:hint="eastAsia"/>
          <w:b w:val="0"/>
          <w:color w:val="000000"/>
          <w:sz w:val="24"/>
          <w:szCs w:val="24"/>
        </w:rPr>
        <w:t>表</w:t>
      </w:r>
      <w:r w:rsidRPr="00FB2C36">
        <w:rPr>
          <w:rFonts w:ascii="黑体" w:eastAsia="黑体"/>
          <w:b w:val="0"/>
          <w:color w:val="000000"/>
          <w:sz w:val="24"/>
          <w:szCs w:val="24"/>
        </w:rPr>
        <w:t>5  2014</w:t>
      </w:r>
      <w:r w:rsidRPr="00FB2C36">
        <w:rPr>
          <w:rFonts w:ascii="黑体" w:eastAsia="黑体" w:hint="eastAsia"/>
          <w:b w:val="0"/>
          <w:color w:val="000000"/>
          <w:sz w:val="24"/>
          <w:szCs w:val="24"/>
        </w:rPr>
        <w:t>届困难毕业研究生就业率统计表</w:t>
      </w:r>
      <w:bookmarkEnd w:id="52"/>
      <w:bookmarkEnd w:id="53"/>
      <w:bookmarkEnd w:id="54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1188"/>
        <w:gridCol w:w="720"/>
        <w:gridCol w:w="1260"/>
        <w:gridCol w:w="2340"/>
        <w:gridCol w:w="1440"/>
        <w:gridCol w:w="1440"/>
      </w:tblGrid>
      <w:tr w:rsidR="00E02E64" w:rsidRPr="005064A5" w:rsidTr="00CA2718">
        <w:trPr>
          <w:trHeight w:val="470"/>
          <w:jc w:val="center"/>
        </w:trPr>
        <w:tc>
          <w:tcPr>
            <w:tcW w:w="11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064A5">
              <w:rPr>
                <w:rFonts w:eastAsia="黑体" w:hint="eastAsia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rPr>
                <w:rFonts w:eastAsia="黑体"/>
                <w:color w:val="000000"/>
                <w:kern w:val="0"/>
                <w:szCs w:val="21"/>
              </w:rPr>
            </w:pPr>
            <w:r w:rsidRPr="005064A5">
              <w:rPr>
                <w:rFonts w:eastAsia="黑体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5064A5">
              <w:rPr>
                <w:rFonts w:eastAsia="黑体" w:hint="eastAsia"/>
                <w:color w:val="000000"/>
                <w:kern w:val="0"/>
                <w:szCs w:val="21"/>
              </w:rPr>
              <w:t>升学出国（境）人数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5064A5">
              <w:rPr>
                <w:rFonts w:eastAsia="黑体" w:hint="eastAsia"/>
                <w:color w:val="000000"/>
                <w:kern w:val="0"/>
                <w:szCs w:val="21"/>
              </w:rPr>
              <w:t>升学出国（境）人数占该类别人数的比例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5064A5">
              <w:rPr>
                <w:rFonts w:eastAsia="黑体" w:hint="eastAsia"/>
                <w:color w:val="000000"/>
                <w:kern w:val="0"/>
                <w:szCs w:val="21"/>
              </w:rPr>
              <w:t>就业人数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5064A5">
              <w:rPr>
                <w:rFonts w:eastAsia="黑体" w:hint="eastAsia"/>
                <w:color w:val="000000"/>
                <w:kern w:val="0"/>
                <w:szCs w:val="21"/>
              </w:rPr>
              <w:t>就业率</w:t>
            </w:r>
          </w:p>
        </w:tc>
      </w:tr>
      <w:tr w:rsidR="00E02E64" w:rsidRPr="005064A5" w:rsidTr="00CA2718">
        <w:trPr>
          <w:trHeight w:val="470"/>
          <w:jc w:val="center"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 w:rsidRPr="005064A5">
              <w:rPr>
                <w:rFonts w:hint="eastAsia"/>
                <w:color w:val="000000"/>
                <w:kern w:val="0"/>
                <w:szCs w:val="21"/>
              </w:rPr>
              <w:t>非困难生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064A5">
              <w:rPr>
                <w:color w:val="000000"/>
                <w:kern w:val="0"/>
                <w:szCs w:val="21"/>
              </w:rPr>
              <w:t>2006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064A5">
              <w:rPr>
                <w:color w:val="000000"/>
                <w:kern w:val="0"/>
                <w:szCs w:val="21"/>
              </w:rPr>
              <w:t>297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064A5">
              <w:rPr>
                <w:color w:val="000000"/>
                <w:kern w:val="0"/>
                <w:szCs w:val="21"/>
              </w:rPr>
              <w:t>14.81%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064A5">
              <w:rPr>
                <w:color w:val="000000"/>
                <w:kern w:val="0"/>
                <w:szCs w:val="21"/>
              </w:rPr>
              <w:t>1865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064A5">
              <w:rPr>
                <w:color w:val="000000"/>
                <w:kern w:val="0"/>
                <w:szCs w:val="21"/>
              </w:rPr>
              <w:t>92.97%</w:t>
            </w:r>
          </w:p>
        </w:tc>
      </w:tr>
      <w:tr w:rsidR="00E02E64" w:rsidRPr="005064A5" w:rsidTr="00CA2718">
        <w:trPr>
          <w:trHeight w:val="470"/>
          <w:jc w:val="center"/>
        </w:trPr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 w:rsidRPr="005064A5">
              <w:rPr>
                <w:rFonts w:hint="eastAsia"/>
                <w:color w:val="000000"/>
                <w:kern w:val="0"/>
                <w:szCs w:val="21"/>
              </w:rPr>
              <w:t>困难生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064A5"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064A5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064A5">
              <w:rPr>
                <w:color w:val="000000"/>
                <w:kern w:val="0"/>
                <w:szCs w:val="21"/>
              </w:rPr>
              <w:t>20.00%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064A5"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E02E64" w:rsidRPr="005064A5" w:rsidRDefault="00E02E64" w:rsidP="00CA27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064A5">
              <w:rPr>
                <w:color w:val="000000"/>
                <w:kern w:val="0"/>
                <w:szCs w:val="21"/>
              </w:rPr>
              <w:t>100.00%</w:t>
            </w:r>
          </w:p>
        </w:tc>
      </w:tr>
    </w:tbl>
    <w:p w:rsidR="00E02E64" w:rsidRPr="005064A5" w:rsidRDefault="00E02E64" w:rsidP="00E02E64">
      <w:pPr>
        <w:ind w:firstLine="435"/>
        <w:rPr>
          <w:rFonts w:eastAsia="楷体_GB2312"/>
          <w:color w:val="000000"/>
          <w:kern w:val="0"/>
          <w:szCs w:val="21"/>
        </w:rPr>
      </w:pPr>
      <w:r w:rsidRPr="005064A5">
        <w:rPr>
          <w:rFonts w:eastAsia="楷体_GB2312" w:hint="eastAsia"/>
          <w:color w:val="000000"/>
          <w:szCs w:val="21"/>
        </w:rPr>
        <w:t>备注：根据全国毕业生就业信息管理系统，困难生类别包括：就业困难、家庭困难、</w:t>
      </w:r>
      <w:r w:rsidRPr="005064A5">
        <w:rPr>
          <w:rFonts w:eastAsia="楷体_GB2312" w:hint="eastAsia"/>
          <w:color w:val="000000"/>
          <w:kern w:val="0"/>
          <w:szCs w:val="21"/>
        </w:rPr>
        <w:t>就业困难和家庭困难、就业困难和残疾、家庭困难和残疾、就业困难、家庭困难和残疾。</w:t>
      </w:r>
    </w:p>
    <w:p w:rsidR="00E02E64" w:rsidRDefault="00E02E64" w:rsidP="00E02E64">
      <w:pPr>
        <w:ind w:firstLine="435"/>
        <w:rPr>
          <w:rFonts w:eastAsia="楷体_GB2312"/>
          <w:color w:val="000000"/>
          <w:szCs w:val="21"/>
        </w:rPr>
      </w:pPr>
    </w:p>
    <w:p w:rsidR="007D1782" w:rsidRDefault="007D1782" w:rsidP="00E02E64">
      <w:pPr>
        <w:ind w:firstLine="435"/>
        <w:rPr>
          <w:rFonts w:eastAsia="楷体_GB2312"/>
          <w:color w:val="000000"/>
          <w:szCs w:val="21"/>
        </w:rPr>
      </w:pPr>
    </w:p>
    <w:p w:rsidR="007D1782" w:rsidRDefault="007D1782" w:rsidP="00E02E64">
      <w:pPr>
        <w:ind w:firstLine="435"/>
        <w:rPr>
          <w:rFonts w:eastAsia="楷体_GB2312"/>
          <w:color w:val="000000"/>
          <w:szCs w:val="21"/>
        </w:rPr>
      </w:pPr>
    </w:p>
    <w:p w:rsidR="007D1782" w:rsidRDefault="007D1782" w:rsidP="00E02E64">
      <w:pPr>
        <w:ind w:firstLine="435"/>
        <w:rPr>
          <w:rFonts w:eastAsia="楷体_GB2312"/>
          <w:color w:val="000000"/>
          <w:szCs w:val="21"/>
        </w:rPr>
      </w:pPr>
    </w:p>
    <w:p w:rsidR="007D1782" w:rsidRPr="005064A5" w:rsidRDefault="007D1782" w:rsidP="00E02E64">
      <w:pPr>
        <w:ind w:firstLine="435"/>
        <w:rPr>
          <w:rFonts w:eastAsia="楷体_GB2312"/>
          <w:color w:val="000000"/>
          <w:szCs w:val="21"/>
        </w:rPr>
      </w:pPr>
      <w:bookmarkStart w:id="55" w:name="_GoBack"/>
      <w:bookmarkEnd w:id="55"/>
    </w:p>
    <w:p w:rsidR="00E02E64" w:rsidRPr="005064A5" w:rsidRDefault="00E02E64" w:rsidP="00E02E64">
      <w:pPr>
        <w:pStyle w:val="30"/>
        <w:rPr>
          <w:color w:val="000000"/>
        </w:rPr>
      </w:pPr>
      <w:bookmarkStart w:id="56" w:name="_Toc406009615"/>
      <w:bookmarkStart w:id="57" w:name="_Toc406011052"/>
      <w:bookmarkStart w:id="58" w:name="_Toc406493091"/>
      <w:bookmarkStart w:id="59" w:name="_Toc406493316"/>
      <w:bookmarkStart w:id="60" w:name="_Toc407778082"/>
      <w:bookmarkStart w:id="61" w:name="_Toc407778392"/>
      <w:r w:rsidRPr="005064A5">
        <w:rPr>
          <w:rFonts w:hint="eastAsia"/>
          <w:color w:val="000000"/>
        </w:rPr>
        <w:lastRenderedPageBreak/>
        <w:t>（二）毕业生就业流向</w:t>
      </w:r>
      <w:bookmarkEnd w:id="56"/>
      <w:bookmarkEnd w:id="57"/>
      <w:bookmarkEnd w:id="58"/>
      <w:bookmarkEnd w:id="59"/>
      <w:bookmarkEnd w:id="60"/>
      <w:bookmarkEnd w:id="61"/>
    </w:p>
    <w:p w:rsidR="00E02E64" w:rsidRPr="005064A5" w:rsidRDefault="00E02E64" w:rsidP="00E02E64">
      <w:pPr>
        <w:snapToGrid w:val="0"/>
        <w:spacing w:line="440" w:lineRule="exact"/>
        <w:ind w:firstLineChars="200" w:firstLine="482"/>
        <w:rPr>
          <w:b/>
          <w:color w:val="000000"/>
          <w:kern w:val="0"/>
          <w:sz w:val="24"/>
        </w:rPr>
      </w:pPr>
      <w:r w:rsidRPr="005064A5">
        <w:rPr>
          <w:b/>
          <w:color w:val="000000"/>
          <w:kern w:val="0"/>
          <w:sz w:val="24"/>
        </w:rPr>
        <w:t>1</w:t>
      </w:r>
      <w:r w:rsidRPr="005064A5">
        <w:rPr>
          <w:rFonts w:hint="eastAsia"/>
          <w:b/>
          <w:color w:val="000000"/>
          <w:kern w:val="0"/>
          <w:sz w:val="24"/>
        </w:rPr>
        <w:t>．就业类型流向</w:t>
      </w:r>
    </w:p>
    <w:p w:rsidR="00E02E64" w:rsidRPr="005064A5" w:rsidRDefault="00E02E64" w:rsidP="00E02E64">
      <w:pPr>
        <w:widowControl/>
        <w:jc w:val="center"/>
        <w:rPr>
          <w:rFonts w:ascii="宋体" w:cs="宋体"/>
          <w:color w:val="000000"/>
          <w:kern w:val="0"/>
          <w:sz w:val="24"/>
        </w:rPr>
      </w:pPr>
      <w:r>
        <w:rPr>
          <w:rFonts w:ascii="宋体" w:cs="宋体"/>
          <w:noProof/>
          <w:color w:val="000000"/>
          <w:kern w:val="0"/>
          <w:sz w:val="24"/>
        </w:rPr>
        <w:drawing>
          <wp:inline distT="0" distB="0" distL="0" distR="0">
            <wp:extent cx="5560695" cy="3019425"/>
            <wp:effectExtent l="0" t="0" r="1905" b="9525"/>
            <wp:docPr id="7" name="图片 7" descr="C:\Users\lenovo\Desktop\Documents\Tencent Files\706649665\Image\O8G)(~17(%[$8O)U6YOE9`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Documents\Tencent Files\706649665\Image\O8G)(~17(%[$8O)U6YOE9`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2" w:name="_Toc406011053"/>
    </w:p>
    <w:p w:rsidR="00E02E64" w:rsidRPr="005064A5" w:rsidRDefault="00E02E64" w:rsidP="00E02E64">
      <w:pPr>
        <w:widowControl/>
        <w:jc w:val="center"/>
        <w:rPr>
          <w:rFonts w:ascii="宋体" w:cs="宋体"/>
          <w:color w:val="000000"/>
          <w:kern w:val="0"/>
          <w:sz w:val="24"/>
        </w:rPr>
      </w:pPr>
    </w:p>
    <w:p w:rsidR="00E02E64" w:rsidRPr="005064A5" w:rsidRDefault="00E02E64" w:rsidP="00E02E64">
      <w:pPr>
        <w:pStyle w:val="5"/>
        <w:spacing w:before="0" w:after="0" w:line="400" w:lineRule="exact"/>
        <w:jc w:val="center"/>
        <w:rPr>
          <w:rFonts w:ascii="黑体" w:eastAsia="黑体"/>
          <w:b w:val="0"/>
          <w:color w:val="000000"/>
          <w:sz w:val="24"/>
          <w:szCs w:val="24"/>
        </w:rPr>
      </w:pPr>
      <w:bookmarkStart w:id="63" w:name="_Toc406493317"/>
      <w:r w:rsidRPr="005064A5">
        <w:rPr>
          <w:rFonts w:ascii="黑体" w:eastAsia="黑体" w:hint="eastAsia"/>
          <w:b w:val="0"/>
          <w:color w:val="000000"/>
          <w:sz w:val="24"/>
          <w:szCs w:val="24"/>
        </w:rPr>
        <w:t>图</w:t>
      </w:r>
      <w:r w:rsidRPr="005064A5">
        <w:rPr>
          <w:rFonts w:ascii="黑体" w:eastAsia="黑体"/>
          <w:b w:val="0"/>
          <w:color w:val="000000"/>
          <w:sz w:val="24"/>
          <w:szCs w:val="24"/>
        </w:rPr>
        <w:t>3  2014</w:t>
      </w:r>
      <w:r w:rsidRPr="005064A5">
        <w:rPr>
          <w:rFonts w:ascii="黑体" w:eastAsia="黑体" w:hint="eastAsia"/>
          <w:b w:val="0"/>
          <w:color w:val="000000"/>
          <w:sz w:val="24"/>
          <w:szCs w:val="24"/>
        </w:rPr>
        <w:t>届本科毕业生就业类型流向统计图</w:t>
      </w:r>
      <w:bookmarkEnd w:id="62"/>
      <w:bookmarkEnd w:id="63"/>
    </w:p>
    <w:p w:rsidR="00E02E64" w:rsidRPr="005064A5" w:rsidRDefault="00E02E64" w:rsidP="00E02E64">
      <w:pPr>
        <w:pStyle w:val="20"/>
        <w:spacing w:before="156"/>
      </w:pPr>
    </w:p>
    <w:p w:rsidR="00E02E64" w:rsidRPr="005064A5" w:rsidRDefault="00E02E64" w:rsidP="00E02E64">
      <w:pPr>
        <w:pStyle w:val="20"/>
        <w:spacing w:before="156"/>
      </w:pPr>
    </w:p>
    <w:p w:rsidR="00E02E64" w:rsidRDefault="00E02E64" w:rsidP="00E02E64">
      <w:pPr>
        <w:widowControl/>
        <w:jc w:val="center"/>
        <w:rPr>
          <w:rFonts w:ascii="宋体" w:cs="宋体"/>
          <w:color w:val="000000"/>
          <w:kern w:val="0"/>
          <w:sz w:val="24"/>
        </w:rPr>
      </w:pPr>
      <w:r>
        <w:rPr>
          <w:rFonts w:ascii="宋体" w:cs="宋体"/>
          <w:noProof/>
          <w:color w:val="000000"/>
          <w:kern w:val="0"/>
          <w:sz w:val="24"/>
        </w:rPr>
        <w:drawing>
          <wp:inline distT="0" distB="0" distL="0" distR="0">
            <wp:extent cx="5422900" cy="3168650"/>
            <wp:effectExtent l="0" t="0" r="635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E64" w:rsidRPr="005064A5" w:rsidRDefault="00E02E64" w:rsidP="00E02E64">
      <w:pPr>
        <w:pStyle w:val="5"/>
        <w:spacing w:before="0" w:after="0" w:line="400" w:lineRule="exact"/>
        <w:jc w:val="center"/>
        <w:rPr>
          <w:rFonts w:ascii="黑体" w:eastAsia="黑体"/>
          <w:b w:val="0"/>
          <w:color w:val="000000"/>
          <w:sz w:val="24"/>
          <w:szCs w:val="24"/>
        </w:rPr>
      </w:pPr>
      <w:bookmarkStart w:id="64" w:name="_Toc406011054"/>
      <w:bookmarkStart w:id="65" w:name="_Toc406493318"/>
      <w:r w:rsidRPr="005064A5">
        <w:rPr>
          <w:rFonts w:ascii="黑体" w:eastAsia="黑体" w:hint="eastAsia"/>
          <w:b w:val="0"/>
          <w:color w:val="000000"/>
          <w:sz w:val="24"/>
          <w:szCs w:val="24"/>
        </w:rPr>
        <w:t>图</w:t>
      </w:r>
      <w:r w:rsidRPr="005064A5">
        <w:rPr>
          <w:rFonts w:ascii="黑体" w:eastAsia="黑体"/>
          <w:b w:val="0"/>
          <w:color w:val="000000"/>
          <w:sz w:val="24"/>
          <w:szCs w:val="24"/>
        </w:rPr>
        <w:t>4  2014</w:t>
      </w:r>
      <w:r w:rsidRPr="005064A5">
        <w:rPr>
          <w:rFonts w:ascii="黑体" w:eastAsia="黑体" w:hint="eastAsia"/>
          <w:b w:val="0"/>
          <w:color w:val="000000"/>
          <w:sz w:val="24"/>
          <w:szCs w:val="24"/>
        </w:rPr>
        <w:t>届毕业研究生就业类型流向统计图</w:t>
      </w:r>
      <w:bookmarkEnd w:id="64"/>
      <w:bookmarkEnd w:id="65"/>
    </w:p>
    <w:p w:rsidR="00E02E64" w:rsidRPr="005064A5" w:rsidRDefault="00E02E64" w:rsidP="00E02E64">
      <w:pPr>
        <w:adjustRightInd w:val="0"/>
        <w:ind w:firstLineChars="200" w:firstLine="560"/>
        <w:jc w:val="center"/>
        <w:rPr>
          <w:color w:val="000000"/>
          <w:sz w:val="28"/>
          <w:szCs w:val="28"/>
        </w:rPr>
      </w:pPr>
    </w:p>
    <w:p w:rsidR="00E02E64" w:rsidRPr="005064A5" w:rsidRDefault="00E02E64" w:rsidP="00E02E64">
      <w:pPr>
        <w:snapToGrid w:val="0"/>
        <w:spacing w:line="440" w:lineRule="exact"/>
        <w:ind w:firstLineChars="200" w:firstLine="482"/>
        <w:rPr>
          <w:b/>
          <w:color w:val="000000"/>
          <w:kern w:val="0"/>
          <w:sz w:val="24"/>
        </w:rPr>
      </w:pPr>
      <w:r w:rsidRPr="005064A5">
        <w:rPr>
          <w:b/>
          <w:color w:val="000000"/>
          <w:kern w:val="0"/>
          <w:sz w:val="24"/>
        </w:rPr>
        <w:lastRenderedPageBreak/>
        <w:t>2</w:t>
      </w:r>
      <w:r w:rsidRPr="005064A5">
        <w:rPr>
          <w:rFonts w:hint="eastAsia"/>
          <w:b/>
          <w:color w:val="000000"/>
          <w:kern w:val="0"/>
          <w:sz w:val="24"/>
        </w:rPr>
        <w:t>．就业地域流向</w:t>
      </w:r>
    </w:p>
    <w:p w:rsidR="00E02E64" w:rsidRPr="005064A5" w:rsidRDefault="00E02E64" w:rsidP="00E02E64">
      <w:pPr>
        <w:widowControl/>
        <w:rPr>
          <w:rFonts w:ascii="宋体" w:cs="宋体"/>
          <w:color w:val="000000"/>
          <w:kern w:val="0"/>
          <w:sz w:val="24"/>
        </w:rPr>
      </w:pPr>
      <w:r>
        <w:rPr>
          <w:rFonts w:ascii="宋体" w:cs="宋体"/>
          <w:noProof/>
          <w:color w:val="000000"/>
          <w:kern w:val="0"/>
          <w:sz w:val="24"/>
        </w:rPr>
        <w:drawing>
          <wp:inline distT="0" distB="0" distL="0" distR="0">
            <wp:extent cx="6113780" cy="3200400"/>
            <wp:effectExtent l="0" t="0" r="1270" b="0"/>
            <wp:docPr id="5" name="图片 5" descr="说明: C:\Users\Administrator\Documents\Tencent Files\706649665\Image\C2C\P}S$ONSVT@9UUMY$JZ6N7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C:\Users\Administrator\Documents\Tencent Files\706649665\Image\C2C\P}S$ONSVT@9UUMY$JZ6N7L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E64" w:rsidRPr="005064A5" w:rsidRDefault="00E02E64" w:rsidP="00E02E64">
      <w:pPr>
        <w:widowControl/>
        <w:jc w:val="center"/>
        <w:rPr>
          <w:rFonts w:ascii="宋体" w:cs="宋体"/>
          <w:color w:val="000000"/>
          <w:kern w:val="0"/>
          <w:sz w:val="24"/>
        </w:rPr>
      </w:pPr>
    </w:p>
    <w:p w:rsidR="00E02E64" w:rsidRDefault="00E02E64" w:rsidP="00E02E64">
      <w:pPr>
        <w:pStyle w:val="5"/>
        <w:spacing w:before="0" w:after="0" w:line="400" w:lineRule="exact"/>
        <w:jc w:val="center"/>
        <w:rPr>
          <w:rFonts w:ascii="黑体" w:eastAsia="黑体"/>
          <w:b w:val="0"/>
          <w:color w:val="000000"/>
          <w:sz w:val="24"/>
          <w:szCs w:val="24"/>
        </w:rPr>
      </w:pPr>
      <w:bookmarkStart w:id="66" w:name="_Toc406493319"/>
      <w:r w:rsidRPr="005064A5">
        <w:rPr>
          <w:rFonts w:ascii="黑体" w:eastAsia="黑体" w:hint="eastAsia"/>
          <w:b w:val="0"/>
          <w:color w:val="000000"/>
          <w:sz w:val="24"/>
          <w:szCs w:val="24"/>
        </w:rPr>
        <w:t>图</w:t>
      </w:r>
      <w:r w:rsidRPr="005064A5">
        <w:rPr>
          <w:rFonts w:ascii="黑体" w:eastAsia="黑体"/>
          <w:b w:val="0"/>
          <w:color w:val="000000"/>
          <w:sz w:val="24"/>
          <w:szCs w:val="24"/>
        </w:rPr>
        <w:t>5  2014</w:t>
      </w:r>
      <w:r w:rsidRPr="005064A5">
        <w:rPr>
          <w:rFonts w:ascii="黑体" w:eastAsia="黑体" w:hint="eastAsia"/>
          <w:b w:val="0"/>
          <w:color w:val="000000"/>
          <w:sz w:val="24"/>
          <w:szCs w:val="24"/>
        </w:rPr>
        <w:t>届本科毕业生就业地域流向统计图</w:t>
      </w:r>
      <w:bookmarkStart w:id="67" w:name="_Toc406011055"/>
      <w:bookmarkEnd w:id="66"/>
    </w:p>
    <w:p w:rsidR="00E02E64" w:rsidRPr="002F3ABD" w:rsidRDefault="00E02E64" w:rsidP="00E02E64"/>
    <w:p w:rsidR="00E02E64" w:rsidRDefault="00E02E64" w:rsidP="00E02E64">
      <w:pPr>
        <w:widowControl/>
        <w:jc w:val="center"/>
        <w:rPr>
          <w:rFonts w:ascii="宋体" w:cs="宋体"/>
          <w:color w:val="000000"/>
          <w:kern w:val="0"/>
          <w:sz w:val="24"/>
        </w:rPr>
      </w:pPr>
      <w:r>
        <w:rPr>
          <w:rFonts w:ascii="宋体" w:cs="宋体"/>
          <w:noProof/>
          <w:color w:val="000000"/>
          <w:kern w:val="0"/>
          <w:sz w:val="24"/>
        </w:rPr>
        <w:drawing>
          <wp:inline distT="0" distB="0" distL="0" distR="0">
            <wp:extent cx="5475605" cy="3753485"/>
            <wp:effectExtent l="0" t="0" r="0" b="0"/>
            <wp:docPr id="4" name="图片 4" descr="C:\Users\lenovo\Desktop\Documents\Tencent Files\706649665\Image\NQR6PFB}BN7I`04TEHK(T[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Documents\Tencent Files\706649665\Image\NQR6PFB}BN7I`04TEHK(T[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375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8" w:name="_Toc406011056"/>
      <w:bookmarkStart w:id="69" w:name="_Toc406493320"/>
      <w:bookmarkEnd w:id="67"/>
    </w:p>
    <w:p w:rsidR="00E02E64" w:rsidRPr="005064A5" w:rsidRDefault="00E02E64" w:rsidP="00E02E64">
      <w:pPr>
        <w:widowControl/>
        <w:jc w:val="center"/>
        <w:rPr>
          <w:rFonts w:ascii="宋体" w:cs="宋体"/>
          <w:color w:val="000000"/>
          <w:kern w:val="0"/>
          <w:sz w:val="24"/>
        </w:rPr>
      </w:pPr>
    </w:p>
    <w:p w:rsidR="00E02E64" w:rsidRDefault="00E02E64" w:rsidP="00E02E64">
      <w:pPr>
        <w:widowControl/>
        <w:jc w:val="center"/>
        <w:rPr>
          <w:rFonts w:ascii="黑体" w:eastAsia="黑体"/>
          <w:color w:val="000000"/>
          <w:sz w:val="24"/>
        </w:rPr>
      </w:pPr>
      <w:r w:rsidRPr="005064A5">
        <w:rPr>
          <w:rFonts w:ascii="黑体" w:eastAsia="黑体" w:hint="eastAsia"/>
          <w:color w:val="000000"/>
          <w:sz w:val="24"/>
        </w:rPr>
        <w:t>图</w:t>
      </w:r>
      <w:r w:rsidRPr="005064A5">
        <w:rPr>
          <w:rFonts w:ascii="黑体" w:eastAsia="黑体"/>
          <w:color w:val="000000"/>
          <w:sz w:val="24"/>
        </w:rPr>
        <w:t>6  2014</w:t>
      </w:r>
      <w:r w:rsidRPr="005064A5">
        <w:rPr>
          <w:rFonts w:ascii="黑体" w:eastAsia="黑体" w:hint="eastAsia"/>
          <w:color w:val="000000"/>
          <w:sz w:val="24"/>
        </w:rPr>
        <w:t>届毕业研究生就业地域流向统计图</w:t>
      </w:r>
      <w:bookmarkEnd w:id="68"/>
      <w:bookmarkEnd w:id="69"/>
    </w:p>
    <w:p w:rsidR="00E02E64" w:rsidRPr="005064A5" w:rsidRDefault="00E02E64" w:rsidP="00E02E64">
      <w:pPr>
        <w:widowControl/>
        <w:jc w:val="center"/>
        <w:rPr>
          <w:rFonts w:ascii="宋体" w:cs="宋体"/>
          <w:color w:val="000000"/>
          <w:kern w:val="0"/>
          <w:sz w:val="24"/>
        </w:rPr>
      </w:pPr>
    </w:p>
    <w:p w:rsidR="00E02E64" w:rsidRPr="005064A5" w:rsidRDefault="00E02E64" w:rsidP="00E02E64">
      <w:pPr>
        <w:snapToGrid w:val="0"/>
        <w:spacing w:line="440" w:lineRule="exact"/>
        <w:ind w:firstLineChars="200" w:firstLine="482"/>
        <w:rPr>
          <w:b/>
          <w:color w:val="000000"/>
          <w:kern w:val="0"/>
          <w:sz w:val="24"/>
        </w:rPr>
      </w:pPr>
      <w:r w:rsidRPr="005064A5">
        <w:rPr>
          <w:b/>
          <w:color w:val="000000"/>
          <w:kern w:val="0"/>
          <w:sz w:val="24"/>
        </w:rPr>
        <w:lastRenderedPageBreak/>
        <w:t>3</w:t>
      </w:r>
      <w:r w:rsidRPr="005064A5">
        <w:rPr>
          <w:rFonts w:hint="eastAsia"/>
          <w:b/>
          <w:color w:val="000000"/>
          <w:kern w:val="0"/>
          <w:sz w:val="24"/>
        </w:rPr>
        <w:t>．就业行业流向</w:t>
      </w:r>
    </w:p>
    <w:p w:rsidR="00E02E64" w:rsidRPr="005064A5" w:rsidRDefault="00E02E64" w:rsidP="00E02E64">
      <w:pPr>
        <w:snapToGrid w:val="0"/>
        <w:spacing w:line="440" w:lineRule="exact"/>
        <w:ind w:firstLineChars="200" w:firstLine="482"/>
        <w:rPr>
          <w:b/>
          <w:color w:val="000000"/>
          <w:kern w:val="0"/>
          <w:sz w:val="24"/>
        </w:rPr>
      </w:pPr>
    </w:p>
    <w:p w:rsidR="00E02E64" w:rsidRDefault="00E02E64" w:rsidP="00E02E64">
      <w:pPr>
        <w:widowControl/>
        <w:snapToGrid w:val="0"/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486400" cy="3402330"/>
            <wp:effectExtent l="0" t="0" r="0" b="7620"/>
            <wp:docPr id="3" name="图表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02E64" w:rsidRPr="005064A5" w:rsidRDefault="00E02E64" w:rsidP="00E02E64">
      <w:pPr>
        <w:widowControl/>
        <w:snapToGrid w:val="0"/>
        <w:jc w:val="center"/>
        <w:rPr>
          <w:rFonts w:eastAsia="黑体"/>
          <w:color w:val="000000"/>
          <w:szCs w:val="21"/>
        </w:rPr>
      </w:pPr>
    </w:p>
    <w:p w:rsidR="00E02E64" w:rsidRPr="005064A5" w:rsidRDefault="00E02E64" w:rsidP="00E02E64">
      <w:pPr>
        <w:pStyle w:val="5"/>
        <w:spacing w:before="0" w:after="0" w:line="400" w:lineRule="exact"/>
        <w:jc w:val="center"/>
        <w:rPr>
          <w:rFonts w:ascii="黑体" w:eastAsia="黑体"/>
          <w:b w:val="0"/>
          <w:color w:val="000000"/>
          <w:sz w:val="24"/>
          <w:szCs w:val="24"/>
        </w:rPr>
      </w:pPr>
      <w:bookmarkStart w:id="70" w:name="_Toc406011057"/>
      <w:bookmarkStart w:id="71" w:name="_Toc406493321"/>
      <w:r w:rsidRPr="005064A5">
        <w:rPr>
          <w:rFonts w:ascii="黑体" w:eastAsia="黑体" w:hint="eastAsia"/>
          <w:b w:val="0"/>
          <w:color w:val="000000"/>
          <w:sz w:val="24"/>
          <w:szCs w:val="24"/>
        </w:rPr>
        <w:t>图</w:t>
      </w:r>
      <w:r w:rsidRPr="005064A5">
        <w:rPr>
          <w:rFonts w:ascii="黑体" w:eastAsia="黑体"/>
          <w:b w:val="0"/>
          <w:color w:val="000000"/>
          <w:sz w:val="24"/>
          <w:szCs w:val="24"/>
        </w:rPr>
        <w:t>7  2014</w:t>
      </w:r>
      <w:r w:rsidRPr="005064A5">
        <w:rPr>
          <w:rFonts w:ascii="黑体" w:eastAsia="黑体" w:hint="eastAsia"/>
          <w:b w:val="0"/>
          <w:color w:val="000000"/>
          <w:sz w:val="24"/>
          <w:szCs w:val="24"/>
        </w:rPr>
        <w:t>届本科毕业生就业行业类型统计图</w:t>
      </w:r>
      <w:bookmarkEnd w:id="70"/>
      <w:bookmarkEnd w:id="71"/>
    </w:p>
    <w:p w:rsidR="00E02E64" w:rsidRPr="005064A5" w:rsidRDefault="00E02E64" w:rsidP="00E02E64">
      <w:pPr>
        <w:rPr>
          <w:color w:val="000000"/>
        </w:rPr>
      </w:pPr>
    </w:p>
    <w:p w:rsidR="00E02E64" w:rsidRDefault="00E02E64" w:rsidP="00E02E64">
      <w:pPr>
        <w:widowControl/>
        <w:jc w:val="center"/>
        <w:rPr>
          <w:rFonts w:ascii="宋体" w:cs="宋体"/>
          <w:color w:val="000000"/>
          <w:kern w:val="0"/>
          <w:sz w:val="24"/>
        </w:rPr>
      </w:pPr>
      <w:r>
        <w:rPr>
          <w:rFonts w:ascii="宋体" w:cs="宋体"/>
          <w:noProof/>
          <w:color w:val="000000"/>
          <w:kern w:val="0"/>
          <w:sz w:val="24"/>
        </w:rPr>
        <w:drawing>
          <wp:inline distT="0" distB="0" distL="0" distR="0">
            <wp:extent cx="5752465" cy="3359785"/>
            <wp:effectExtent l="0" t="0" r="635" b="0"/>
            <wp:docPr id="2" name="图片 2" descr="C:\Users\lenovo\Desktop\Documents\Tencent Files\706649665\Image\(~JZSQ$V6HNS3YA1]%IAX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Documents\Tencent Files\706649665\Image\(~JZSQ$V6HNS3YA1]%IAXX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2" w:name="_Toc406493322"/>
    </w:p>
    <w:p w:rsidR="00E02E64" w:rsidRDefault="00E02E64" w:rsidP="00E02E64">
      <w:pPr>
        <w:widowControl/>
        <w:jc w:val="center"/>
        <w:rPr>
          <w:rFonts w:ascii="宋体" w:cs="宋体"/>
          <w:color w:val="000000"/>
          <w:kern w:val="0"/>
          <w:sz w:val="24"/>
        </w:rPr>
      </w:pPr>
    </w:p>
    <w:p w:rsidR="00E02E64" w:rsidRPr="005064A5" w:rsidRDefault="00E02E64" w:rsidP="00E02E64">
      <w:pPr>
        <w:widowControl/>
        <w:jc w:val="center"/>
        <w:rPr>
          <w:rFonts w:ascii="宋体" w:cs="宋体"/>
          <w:color w:val="000000"/>
          <w:kern w:val="0"/>
          <w:sz w:val="24"/>
        </w:rPr>
      </w:pPr>
      <w:r w:rsidRPr="005064A5">
        <w:rPr>
          <w:rFonts w:ascii="黑体" w:eastAsia="黑体" w:hint="eastAsia"/>
          <w:color w:val="000000"/>
          <w:sz w:val="24"/>
        </w:rPr>
        <w:t>图</w:t>
      </w:r>
      <w:r w:rsidRPr="005064A5">
        <w:rPr>
          <w:rFonts w:ascii="黑体" w:eastAsia="黑体"/>
          <w:color w:val="000000"/>
          <w:sz w:val="24"/>
        </w:rPr>
        <w:t>8  2014</w:t>
      </w:r>
      <w:r w:rsidRPr="005064A5">
        <w:rPr>
          <w:rFonts w:ascii="黑体" w:eastAsia="黑体" w:hint="eastAsia"/>
          <w:color w:val="000000"/>
          <w:sz w:val="24"/>
        </w:rPr>
        <w:t>届毕业研究生就业行业类型统计图</w:t>
      </w:r>
      <w:bookmarkEnd w:id="72"/>
    </w:p>
    <w:p w:rsidR="00E02E64" w:rsidRPr="005064A5" w:rsidRDefault="00E02E64" w:rsidP="00E02E64">
      <w:pPr>
        <w:pStyle w:val="20"/>
        <w:spacing w:before="156"/>
      </w:pPr>
    </w:p>
    <w:p w:rsidR="00E02E64" w:rsidRPr="005064A5" w:rsidRDefault="00E02E64" w:rsidP="009F0D1A">
      <w:pPr>
        <w:pStyle w:val="2"/>
        <w:spacing w:beforeLines="20" w:afterLines="20" w:line="240" w:lineRule="auto"/>
        <w:rPr>
          <w:rFonts w:ascii="Times New Roman" w:hAnsi="Times New Roman"/>
          <w:b w:val="0"/>
          <w:color w:val="000000"/>
          <w:sz w:val="30"/>
          <w:szCs w:val="30"/>
        </w:rPr>
      </w:pPr>
      <w:bookmarkStart w:id="73" w:name="_Toc406009385"/>
      <w:bookmarkStart w:id="74" w:name="_Toc406009430"/>
      <w:bookmarkStart w:id="75" w:name="_Toc406009629"/>
      <w:bookmarkStart w:id="76" w:name="_Toc406011075"/>
      <w:bookmarkStart w:id="77" w:name="_Toc406493092"/>
      <w:bookmarkStart w:id="78" w:name="_Toc406493323"/>
      <w:bookmarkStart w:id="79" w:name="_Toc407778083"/>
      <w:bookmarkStart w:id="80" w:name="_Toc407778393"/>
      <w:r w:rsidRPr="005064A5">
        <w:rPr>
          <w:rFonts w:ascii="Times New Roman" w:hAnsi="Times New Roman" w:hint="eastAsia"/>
          <w:b w:val="0"/>
          <w:color w:val="000000"/>
          <w:sz w:val="30"/>
          <w:szCs w:val="30"/>
        </w:rPr>
        <w:lastRenderedPageBreak/>
        <w:t>三、未就业情况分析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:rsidR="00E02E64" w:rsidRPr="005064A5" w:rsidRDefault="00E02E64" w:rsidP="00E02E64">
      <w:pPr>
        <w:snapToGrid w:val="0"/>
        <w:spacing w:line="440" w:lineRule="exact"/>
        <w:ind w:firstLineChars="200" w:firstLine="480"/>
        <w:rPr>
          <w:color w:val="000000"/>
          <w:kern w:val="0"/>
          <w:sz w:val="24"/>
        </w:rPr>
      </w:pPr>
      <w:r w:rsidRPr="005064A5">
        <w:rPr>
          <w:rFonts w:hint="eastAsia"/>
          <w:color w:val="000000"/>
          <w:kern w:val="0"/>
          <w:sz w:val="24"/>
        </w:rPr>
        <w:t>截至</w:t>
      </w:r>
      <w:r w:rsidRPr="005064A5">
        <w:rPr>
          <w:color w:val="000000"/>
          <w:kern w:val="0"/>
          <w:sz w:val="24"/>
        </w:rPr>
        <w:t>12</w:t>
      </w:r>
      <w:r w:rsidRPr="005064A5">
        <w:rPr>
          <w:rFonts w:hint="eastAsia"/>
          <w:color w:val="000000"/>
          <w:kern w:val="0"/>
          <w:sz w:val="24"/>
        </w:rPr>
        <w:t>月</w:t>
      </w:r>
      <w:r w:rsidRPr="005064A5">
        <w:rPr>
          <w:color w:val="000000"/>
          <w:kern w:val="0"/>
          <w:sz w:val="24"/>
        </w:rPr>
        <w:t>1</w:t>
      </w:r>
      <w:r w:rsidRPr="005064A5">
        <w:rPr>
          <w:rFonts w:hint="eastAsia"/>
          <w:color w:val="000000"/>
          <w:kern w:val="0"/>
          <w:sz w:val="24"/>
        </w:rPr>
        <w:t>日，学校共有</w:t>
      </w:r>
      <w:r w:rsidRPr="005064A5">
        <w:rPr>
          <w:color w:val="000000"/>
          <w:kern w:val="0"/>
          <w:sz w:val="24"/>
        </w:rPr>
        <w:t>426</w:t>
      </w:r>
      <w:r w:rsidRPr="005064A5">
        <w:rPr>
          <w:rFonts w:hint="eastAsia"/>
          <w:color w:val="000000"/>
          <w:kern w:val="0"/>
          <w:sz w:val="24"/>
        </w:rPr>
        <w:t>名毕业生未就业，其中本科生未就业</w:t>
      </w:r>
      <w:r w:rsidRPr="005064A5">
        <w:rPr>
          <w:color w:val="000000"/>
          <w:kern w:val="0"/>
          <w:sz w:val="24"/>
        </w:rPr>
        <w:t>287</w:t>
      </w:r>
      <w:r w:rsidRPr="005064A5">
        <w:rPr>
          <w:rFonts w:hint="eastAsia"/>
          <w:color w:val="000000"/>
          <w:kern w:val="0"/>
          <w:sz w:val="24"/>
        </w:rPr>
        <w:t>人；研究生未就业</w:t>
      </w:r>
      <w:r w:rsidRPr="005064A5">
        <w:rPr>
          <w:color w:val="000000"/>
          <w:kern w:val="0"/>
          <w:sz w:val="24"/>
        </w:rPr>
        <w:t>139</w:t>
      </w:r>
      <w:r w:rsidRPr="005064A5">
        <w:rPr>
          <w:rFonts w:hint="eastAsia"/>
          <w:color w:val="000000"/>
          <w:kern w:val="0"/>
          <w:sz w:val="24"/>
        </w:rPr>
        <w:t>人，其中未就业学生暂未就业原因及比例如下。</w:t>
      </w:r>
    </w:p>
    <w:p w:rsidR="00E02E64" w:rsidRPr="00D57C9E" w:rsidRDefault="00E02E64" w:rsidP="00E02E64">
      <w:pPr>
        <w:widowControl/>
        <w:jc w:val="left"/>
        <w:rPr>
          <w:rFonts w:ascii="宋体" w:cs="宋体"/>
          <w:kern w:val="0"/>
          <w:sz w:val="24"/>
        </w:rPr>
      </w:pPr>
      <w:r>
        <w:rPr>
          <w:rFonts w:ascii="宋体" w:cs="宋体"/>
          <w:noProof/>
          <w:kern w:val="0"/>
          <w:sz w:val="24"/>
        </w:rPr>
        <w:drawing>
          <wp:inline distT="0" distB="0" distL="0" distR="0">
            <wp:extent cx="5986145" cy="2764155"/>
            <wp:effectExtent l="0" t="0" r="0" b="0"/>
            <wp:docPr id="1" name="图片 1" descr="说明: C:\Users\Administrator\Documents\Tencent Files\706649665\Image\C2C\N[F2A1[$26R(HPP`S)9ER$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说明: C:\Users\Administrator\Documents\Tencent Files\706649665\Image\C2C\N[F2A1[$26R(HPP`S)9ER$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E64" w:rsidRPr="00CA596F" w:rsidRDefault="00E02E64" w:rsidP="00E02E64">
      <w:pPr>
        <w:widowControl/>
        <w:jc w:val="center"/>
        <w:rPr>
          <w:rFonts w:ascii="宋体" w:cs="宋体"/>
          <w:kern w:val="0"/>
          <w:sz w:val="24"/>
        </w:rPr>
      </w:pPr>
    </w:p>
    <w:p w:rsidR="00E02E64" w:rsidRPr="00C103A7" w:rsidRDefault="00E02E64" w:rsidP="00E02E64">
      <w:pPr>
        <w:widowControl/>
        <w:rPr>
          <w:rFonts w:ascii="宋体" w:cs="宋体"/>
          <w:kern w:val="0"/>
          <w:sz w:val="24"/>
        </w:rPr>
      </w:pPr>
    </w:p>
    <w:p w:rsidR="00E02E64" w:rsidRPr="005064A5" w:rsidRDefault="00E02E64" w:rsidP="00E02E64">
      <w:pPr>
        <w:pStyle w:val="5"/>
        <w:spacing w:before="0" w:after="0" w:line="400" w:lineRule="exact"/>
        <w:jc w:val="center"/>
        <w:rPr>
          <w:rFonts w:ascii="黑体" w:eastAsia="黑体"/>
          <w:b w:val="0"/>
          <w:color w:val="000000"/>
          <w:sz w:val="24"/>
          <w:szCs w:val="24"/>
        </w:rPr>
      </w:pPr>
      <w:bookmarkStart w:id="81" w:name="_Toc406011076"/>
      <w:bookmarkStart w:id="82" w:name="_Toc406493324"/>
      <w:r w:rsidRPr="005064A5">
        <w:rPr>
          <w:rFonts w:ascii="黑体" w:eastAsia="黑体" w:hint="eastAsia"/>
          <w:b w:val="0"/>
          <w:color w:val="000000"/>
          <w:sz w:val="24"/>
          <w:szCs w:val="24"/>
        </w:rPr>
        <w:t>图</w:t>
      </w:r>
      <w:r w:rsidRPr="005064A5">
        <w:rPr>
          <w:rFonts w:ascii="黑体" w:eastAsia="黑体"/>
          <w:b w:val="0"/>
          <w:color w:val="000000"/>
          <w:sz w:val="24"/>
          <w:szCs w:val="24"/>
        </w:rPr>
        <w:t>9  2014</w:t>
      </w:r>
      <w:r w:rsidRPr="005064A5">
        <w:rPr>
          <w:rFonts w:ascii="黑体" w:eastAsia="黑体" w:hint="eastAsia"/>
          <w:b w:val="0"/>
          <w:color w:val="000000"/>
          <w:sz w:val="24"/>
          <w:szCs w:val="24"/>
        </w:rPr>
        <w:t>届毕业生离校时未就业原因分析统计图</w:t>
      </w:r>
      <w:bookmarkEnd w:id="81"/>
      <w:bookmarkEnd w:id="82"/>
    </w:p>
    <w:p w:rsidR="00F7534C" w:rsidRDefault="00F7534C"/>
    <w:p w:rsidR="00D30127" w:rsidRPr="00E02E64" w:rsidRDefault="00D30127"/>
    <w:sectPr w:rsidR="00D30127" w:rsidRPr="00E02E64" w:rsidSect="003C27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63C" w:rsidRDefault="0053363C" w:rsidP="009F0D1A">
      <w:r>
        <w:separator/>
      </w:r>
    </w:p>
  </w:endnote>
  <w:endnote w:type="continuationSeparator" w:id="1">
    <w:p w:rsidR="0053363C" w:rsidRDefault="0053363C" w:rsidP="009F0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63C" w:rsidRDefault="0053363C" w:rsidP="009F0D1A">
      <w:r>
        <w:separator/>
      </w:r>
    </w:p>
  </w:footnote>
  <w:footnote w:type="continuationSeparator" w:id="1">
    <w:p w:rsidR="0053363C" w:rsidRDefault="0053363C" w:rsidP="009F0D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E64"/>
    <w:rsid w:val="00014116"/>
    <w:rsid w:val="00016BE4"/>
    <w:rsid w:val="00163F2A"/>
    <w:rsid w:val="003C276A"/>
    <w:rsid w:val="0053363C"/>
    <w:rsid w:val="007D1782"/>
    <w:rsid w:val="009F0D1A"/>
    <w:rsid w:val="00D30127"/>
    <w:rsid w:val="00E02E64"/>
    <w:rsid w:val="00F75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E02E64"/>
    <w:pPr>
      <w:keepNext/>
      <w:keepLines/>
      <w:spacing w:before="360" w:after="360" w:line="578" w:lineRule="auto"/>
      <w:jc w:val="center"/>
      <w:outlineLvl w:val="0"/>
    </w:pPr>
    <w:rPr>
      <w:rFonts w:eastAsia="黑体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E02E64"/>
    <w:pPr>
      <w:keepNext/>
      <w:keepLines/>
      <w:spacing w:before="120" w:after="120" w:line="415" w:lineRule="auto"/>
      <w:jc w:val="left"/>
      <w:outlineLvl w:val="1"/>
    </w:pPr>
    <w:rPr>
      <w:rFonts w:ascii="Arial" w:eastAsia="黑体" w:hAnsi="Arial"/>
      <w:b/>
      <w:kern w:val="0"/>
      <w:sz w:val="32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02E6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E02E64"/>
    <w:pPr>
      <w:keepNext/>
      <w:keepLines/>
      <w:spacing w:before="280" w:after="290" w:line="376" w:lineRule="auto"/>
      <w:outlineLvl w:val="3"/>
    </w:pPr>
    <w:rPr>
      <w:rFonts w:ascii="Cambria" w:hAnsi="Cambria"/>
      <w:b/>
      <w:kern w:val="0"/>
      <w:sz w:val="28"/>
      <w:szCs w:val="20"/>
    </w:rPr>
  </w:style>
  <w:style w:type="paragraph" w:styleId="5">
    <w:name w:val="heading 5"/>
    <w:basedOn w:val="a"/>
    <w:next w:val="a"/>
    <w:link w:val="5Char"/>
    <w:uiPriority w:val="99"/>
    <w:qFormat/>
    <w:rsid w:val="00E02E64"/>
    <w:pPr>
      <w:keepNext/>
      <w:keepLines/>
      <w:spacing w:before="280" w:after="290" w:line="376" w:lineRule="auto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E02E64"/>
    <w:rPr>
      <w:rFonts w:ascii="Times New Roman" w:eastAsia="黑体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0"/>
    <w:link w:val="2"/>
    <w:uiPriority w:val="99"/>
    <w:rsid w:val="00E02E64"/>
    <w:rPr>
      <w:rFonts w:ascii="Arial" w:eastAsia="黑体" w:hAnsi="Arial" w:cs="Times New Roman"/>
      <w:b/>
      <w:kern w:val="0"/>
      <w:sz w:val="32"/>
      <w:szCs w:val="20"/>
    </w:rPr>
  </w:style>
  <w:style w:type="character" w:customStyle="1" w:styleId="4Char">
    <w:name w:val="标题 4 Char"/>
    <w:basedOn w:val="a0"/>
    <w:link w:val="4"/>
    <w:uiPriority w:val="99"/>
    <w:rsid w:val="00E02E64"/>
    <w:rPr>
      <w:rFonts w:ascii="Cambria" w:eastAsia="宋体" w:hAnsi="Cambria" w:cs="Times New Roman"/>
      <w:b/>
      <w:kern w:val="0"/>
      <w:sz w:val="28"/>
      <w:szCs w:val="20"/>
    </w:rPr>
  </w:style>
  <w:style w:type="character" w:customStyle="1" w:styleId="5Char">
    <w:name w:val="标题 5 Char"/>
    <w:basedOn w:val="a0"/>
    <w:link w:val="5"/>
    <w:uiPriority w:val="99"/>
    <w:rsid w:val="00E02E64"/>
    <w:rPr>
      <w:rFonts w:ascii="Times New Roman" w:eastAsia="宋体" w:hAnsi="Times New Roman" w:cs="Times New Roman"/>
      <w:b/>
      <w:kern w:val="0"/>
      <w:sz w:val="28"/>
      <w:szCs w:val="20"/>
    </w:rPr>
  </w:style>
  <w:style w:type="paragraph" w:customStyle="1" w:styleId="30">
    <w:name w:val="样式 标题 3 + 非加粗"/>
    <w:basedOn w:val="3"/>
    <w:autoRedefine/>
    <w:uiPriority w:val="99"/>
    <w:rsid w:val="00E02E64"/>
    <w:pPr>
      <w:spacing w:before="0" w:after="0" w:line="240" w:lineRule="auto"/>
    </w:pPr>
    <w:rPr>
      <w:bCs w:val="0"/>
      <w:kern w:val="0"/>
      <w:sz w:val="28"/>
      <w:szCs w:val="28"/>
    </w:rPr>
  </w:style>
  <w:style w:type="paragraph" w:customStyle="1" w:styleId="20">
    <w:name w:val="样式 (中文) 黑体 黑色 居中 行距: 固定值 20 磅"/>
    <w:basedOn w:val="4"/>
    <w:autoRedefine/>
    <w:uiPriority w:val="99"/>
    <w:rsid w:val="00E02E64"/>
    <w:pPr>
      <w:keepNext w:val="0"/>
      <w:keepLines w:val="0"/>
      <w:widowControl/>
      <w:snapToGrid w:val="0"/>
      <w:spacing w:beforeLines="50" w:after="0" w:line="240" w:lineRule="auto"/>
      <w:jc w:val="center"/>
      <w:outlineLvl w:val="9"/>
    </w:pPr>
    <w:rPr>
      <w:rFonts w:ascii="黑体" w:hAnsi="黑体"/>
      <w:b w:val="0"/>
      <w:color w:val="00000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E02E64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E02E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02E6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F0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F0D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F0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F0D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E02E64"/>
    <w:pPr>
      <w:keepNext/>
      <w:keepLines/>
      <w:spacing w:before="360" w:after="360" w:line="578" w:lineRule="auto"/>
      <w:jc w:val="center"/>
      <w:outlineLvl w:val="0"/>
    </w:pPr>
    <w:rPr>
      <w:rFonts w:eastAsia="黑体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E02E64"/>
    <w:pPr>
      <w:keepNext/>
      <w:keepLines/>
      <w:spacing w:before="120" w:after="120" w:line="415" w:lineRule="auto"/>
      <w:jc w:val="left"/>
      <w:outlineLvl w:val="1"/>
    </w:pPr>
    <w:rPr>
      <w:rFonts w:ascii="Arial" w:eastAsia="黑体" w:hAnsi="Arial"/>
      <w:b/>
      <w:kern w:val="0"/>
      <w:sz w:val="32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02E6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E02E64"/>
    <w:pPr>
      <w:keepNext/>
      <w:keepLines/>
      <w:spacing w:before="280" w:after="290" w:line="376" w:lineRule="auto"/>
      <w:outlineLvl w:val="3"/>
    </w:pPr>
    <w:rPr>
      <w:rFonts w:ascii="Cambria" w:hAnsi="Cambria"/>
      <w:b/>
      <w:kern w:val="0"/>
      <w:sz w:val="28"/>
      <w:szCs w:val="20"/>
    </w:rPr>
  </w:style>
  <w:style w:type="paragraph" w:styleId="5">
    <w:name w:val="heading 5"/>
    <w:basedOn w:val="a"/>
    <w:next w:val="a"/>
    <w:link w:val="5Char"/>
    <w:uiPriority w:val="99"/>
    <w:qFormat/>
    <w:rsid w:val="00E02E64"/>
    <w:pPr>
      <w:keepNext/>
      <w:keepLines/>
      <w:spacing w:before="280" w:after="290" w:line="376" w:lineRule="auto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E02E64"/>
    <w:rPr>
      <w:rFonts w:ascii="Times New Roman" w:eastAsia="黑体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0"/>
    <w:link w:val="2"/>
    <w:uiPriority w:val="99"/>
    <w:rsid w:val="00E02E64"/>
    <w:rPr>
      <w:rFonts w:ascii="Arial" w:eastAsia="黑体" w:hAnsi="Arial" w:cs="Times New Roman"/>
      <w:b/>
      <w:kern w:val="0"/>
      <w:sz w:val="32"/>
      <w:szCs w:val="20"/>
    </w:rPr>
  </w:style>
  <w:style w:type="character" w:customStyle="1" w:styleId="4Char">
    <w:name w:val="标题 4 Char"/>
    <w:basedOn w:val="a0"/>
    <w:link w:val="4"/>
    <w:uiPriority w:val="99"/>
    <w:rsid w:val="00E02E64"/>
    <w:rPr>
      <w:rFonts w:ascii="Cambria" w:eastAsia="宋体" w:hAnsi="Cambria" w:cs="Times New Roman"/>
      <w:b/>
      <w:kern w:val="0"/>
      <w:sz w:val="28"/>
      <w:szCs w:val="20"/>
    </w:rPr>
  </w:style>
  <w:style w:type="character" w:customStyle="1" w:styleId="5Char">
    <w:name w:val="标题 5 Char"/>
    <w:basedOn w:val="a0"/>
    <w:link w:val="5"/>
    <w:uiPriority w:val="99"/>
    <w:rsid w:val="00E02E64"/>
    <w:rPr>
      <w:rFonts w:ascii="Times New Roman" w:eastAsia="宋体" w:hAnsi="Times New Roman" w:cs="Times New Roman"/>
      <w:b/>
      <w:kern w:val="0"/>
      <w:sz w:val="28"/>
      <w:szCs w:val="20"/>
    </w:rPr>
  </w:style>
  <w:style w:type="paragraph" w:customStyle="1" w:styleId="30">
    <w:name w:val="样式 标题 3 + 非加粗"/>
    <w:basedOn w:val="3"/>
    <w:autoRedefine/>
    <w:uiPriority w:val="99"/>
    <w:rsid w:val="00E02E64"/>
    <w:pPr>
      <w:spacing w:before="0" w:after="0" w:line="240" w:lineRule="auto"/>
    </w:pPr>
    <w:rPr>
      <w:bCs w:val="0"/>
      <w:kern w:val="0"/>
      <w:sz w:val="28"/>
      <w:szCs w:val="28"/>
    </w:rPr>
  </w:style>
  <w:style w:type="paragraph" w:customStyle="1" w:styleId="20">
    <w:name w:val="样式 (中文) 黑体 黑色 居中 行距: 固定值 20 磅"/>
    <w:basedOn w:val="4"/>
    <w:autoRedefine/>
    <w:uiPriority w:val="99"/>
    <w:rsid w:val="00E02E64"/>
    <w:pPr>
      <w:keepNext w:val="0"/>
      <w:keepLines w:val="0"/>
      <w:widowControl/>
      <w:snapToGrid w:val="0"/>
      <w:spacing w:beforeLines="50" w:after="0" w:line="240" w:lineRule="auto"/>
      <w:jc w:val="center"/>
      <w:outlineLvl w:val="9"/>
    </w:pPr>
    <w:rPr>
      <w:rFonts w:ascii="黑体" w:hAnsi="黑体"/>
      <w:b w:val="0"/>
      <w:color w:val="00000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E02E64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E02E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02E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hart" Target="charts/chart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zqq\Desktop\&#36136;&#37327;&#25253;&#21578;--&#37049;&#26149;\&#32735;&#20521;&#20521;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靳老师!$B$66</c:f>
              <c:strCache>
                <c:ptCount val="1"/>
                <c:pt idx="0">
                  <c:v>占就业人数的比例</c:v>
                </c:pt>
              </c:strCache>
            </c:strRef>
          </c:tx>
          <c:dLbls>
            <c:showVal val="1"/>
          </c:dLbls>
          <c:cat>
            <c:strRef>
              <c:f>靳老师!$A$67:$A$87</c:f>
              <c:strCache>
                <c:ptCount val="21"/>
                <c:pt idx="0">
                  <c:v>军队</c:v>
                </c:pt>
                <c:pt idx="1">
                  <c:v>采矿业</c:v>
                </c:pt>
                <c:pt idx="2">
                  <c:v>文化、体育和娱乐业</c:v>
                </c:pt>
                <c:pt idx="3">
                  <c:v>卫生和社会工作</c:v>
                </c:pt>
                <c:pt idx="4">
                  <c:v>交通运输、仓储和邮政业</c:v>
                </c:pt>
                <c:pt idx="5">
                  <c:v>租赁和商务服务业</c:v>
                </c:pt>
                <c:pt idx="6">
                  <c:v>房地产业</c:v>
                </c:pt>
                <c:pt idx="7">
                  <c:v>住宿和餐饮业</c:v>
                </c:pt>
                <c:pt idx="8">
                  <c:v>居民服务、修理和其他服务业</c:v>
                </c:pt>
                <c:pt idx="9">
                  <c:v>科学研究和技术服务业</c:v>
                </c:pt>
                <c:pt idx="10">
                  <c:v>其他</c:v>
                </c:pt>
                <c:pt idx="11">
                  <c:v>公共管理、社会保障和社会组织</c:v>
                </c:pt>
                <c:pt idx="12">
                  <c:v>金融业</c:v>
                </c:pt>
                <c:pt idx="13">
                  <c:v>批发和零售业</c:v>
                </c:pt>
                <c:pt idx="14">
                  <c:v>水利、环境和公共设施管理业</c:v>
                </c:pt>
                <c:pt idx="15">
                  <c:v>电力、热力、燃气及水生产和供应业</c:v>
                </c:pt>
                <c:pt idx="16">
                  <c:v>建筑业</c:v>
                </c:pt>
                <c:pt idx="17">
                  <c:v>教育</c:v>
                </c:pt>
                <c:pt idx="18">
                  <c:v>信息传输、软件和信息技术服务业</c:v>
                </c:pt>
                <c:pt idx="19">
                  <c:v>农、林、牧、渔业</c:v>
                </c:pt>
                <c:pt idx="20">
                  <c:v>制造业</c:v>
                </c:pt>
              </c:strCache>
            </c:strRef>
          </c:cat>
          <c:val>
            <c:numRef>
              <c:f>靳老师!$B$67:$B$87</c:f>
              <c:numCache>
                <c:formatCode>0.00%</c:formatCode>
                <c:ptCount val="21"/>
                <c:pt idx="0">
                  <c:v>1.2999999999999995E-3</c:v>
                </c:pt>
                <c:pt idx="1">
                  <c:v>6.0000000000000019E-3</c:v>
                </c:pt>
                <c:pt idx="2">
                  <c:v>9.4000000000000038E-3</c:v>
                </c:pt>
                <c:pt idx="3">
                  <c:v>9.7000000000000003E-3</c:v>
                </c:pt>
                <c:pt idx="4">
                  <c:v>1.5100000000000004E-2</c:v>
                </c:pt>
                <c:pt idx="5">
                  <c:v>1.7899999999999999E-2</c:v>
                </c:pt>
                <c:pt idx="6">
                  <c:v>1.8800000000000008E-2</c:v>
                </c:pt>
                <c:pt idx="7">
                  <c:v>2.01E-2</c:v>
                </c:pt>
                <c:pt idx="8">
                  <c:v>2.3800000000000002E-2</c:v>
                </c:pt>
                <c:pt idx="9">
                  <c:v>3.0100000000000002E-2</c:v>
                </c:pt>
                <c:pt idx="10">
                  <c:v>3.5500000000000004E-2</c:v>
                </c:pt>
                <c:pt idx="11">
                  <c:v>3.8300000000000001E-2</c:v>
                </c:pt>
                <c:pt idx="12">
                  <c:v>4.0500000000000001E-2</c:v>
                </c:pt>
                <c:pt idx="13">
                  <c:v>4.0800000000000003E-2</c:v>
                </c:pt>
                <c:pt idx="14">
                  <c:v>4.5800000000000014E-2</c:v>
                </c:pt>
                <c:pt idx="15">
                  <c:v>4.9600000000000012E-2</c:v>
                </c:pt>
                <c:pt idx="16">
                  <c:v>7.0000000000000021E-2</c:v>
                </c:pt>
                <c:pt idx="17">
                  <c:v>9.0100000000000027E-2</c:v>
                </c:pt>
                <c:pt idx="18">
                  <c:v>9.2200000000000004E-2</c:v>
                </c:pt>
                <c:pt idx="19">
                  <c:v>0.15470000000000006</c:v>
                </c:pt>
                <c:pt idx="20">
                  <c:v>0.1905</c:v>
                </c:pt>
              </c:numCache>
            </c:numRef>
          </c:val>
        </c:ser>
        <c:dLbls>
          <c:showVal val="1"/>
        </c:dLbls>
        <c:overlap val="-25"/>
        <c:axId val="104084608"/>
        <c:axId val="104086144"/>
      </c:barChart>
      <c:catAx>
        <c:axId val="104084608"/>
        <c:scaling>
          <c:orientation val="minMax"/>
        </c:scaling>
        <c:axPos val="l"/>
        <c:majorTickMark val="none"/>
        <c:tickLblPos val="nextTo"/>
        <c:crossAx val="104086144"/>
        <c:crosses val="autoZero"/>
        <c:auto val="1"/>
        <c:lblAlgn val="ctr"/>
        <c:lblOffset val="100"/>
        <c:tickLblSkip val="1"/>
      </c:catAx>
      <c:valAx>
        <c:axId val="104086144"/>
        <c:scaling>
          <c:orientation val="minMax"/>
        </c:scaling>
        <c:delete val="1"/>
        <c:axPos val="b"/>
        <c:numFmt formatCode="0.00%" sourceLinked="1"/>
        <c:majorTickMark val="none"/>
        <c:tickLblPos val="nextTo"/>
        <c:crossAx val="10408460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260</Words>
  <Characters>1483</Characters>
  <Application>Microsoft Office Word</Application>
  <DocSecurity>0</DocSecurity>
  <Lines>12</Lines>
  <Paragraphs>3</Paragraphs>
  <ScaleCrop>false</ScaleCrop>
  <Company>China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朱若晨</dc:creator>
  <cp:lastModifiedBy>鲁铁汉</cp:lastModifiedBy>
  <cp:revision>6</cp:revision>
  <cp:lastPrinted>2015-01-09T07:50:00Z</cp:lastPrinted>
  <dcterms:created xsi:type="dcterms:W3CDTF">2015-01-09T07:50:00Z</dcterms:created>
  <dcterms:modified xsi:type="dcterms:W3CDTF">2015-01-10T10:32:00Z</dcterms:modified>
</cp:coreProperties>
</file>